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AA05" w14:textId="77777777" w:rsidR="002C7565" w:rsidRPr="002C7565" w:rsidRDefault="002C7565" w:rsidP="00727020">
      <w:pPr>
        <w:jc w:val="center"/>
        <w:rPr>
          <w:b/>
          <w:sz w:val="28"/>
          <w:szCs w:val="28"/>
        </w:rPr>
      </w:pPr>
      <w:r w:rsidRPr="002C7565">
        <w:rPr>
          <w:b/>
          <w:sz w:val="28"/>
          <w:szCs w:val="28"/>
        </w:rPr>
        <w:t>Electronic Visit Verification (EVV)</w:t>
      </w:r>
    </w:p>
    <w:p w14:paraId="2E5E43E8" w14:textId="77777777" w:rsidR="00727020" w:rsidRPr="002C7565" w:rsidRDefault="00727020" w:rsidP="00727020">
      <w:pPr>
        <w:jc w:val="center"/>
        <w:rPr>
          <w:b/>
          <w:sz w:val="28"/>
          <w:szCs w:val="28"/>
        </w:rPr>
      </w:pPr>
      <w:r w:rsidRPr="002C7565">
        <w:rPr>
          <w:b/>
          <w:sz w:val="28"/>
          <w:szCs w:val="28"/>
        </w:rPr>
        <w:t>Implementation Challenges</w:t>
      </w:r>
    </w:p>
    <w:p w14:paraId="715FD6B2" w14:textId="77777777" w:rsidR="00A3672B" w:rsidRDefault="00F62B68" w:rsidP="00727020">
      <w:pPr>
        <w:jc w:val="center"/>
        <w:rPr>
          <w:b/>
        </w:rPr>
      </w:pPr>
      <w:r w:rsidRPr="002C7565">
        <w:rPr>
          <w:b/>
          <w:sz w:val="28"/>
          <w:szCs w:val="28"/>
        </w:rPr>
        <w:t>Survey</w:t>
      </w:r>
    </w:p>
    <w:p w14:paraId="04BC6C72" w14:textId="77777777" w:rsidR="002C7565" w:rsidRDefault="002C7565" w:rsidP="00727020">
      <w:pPr>
        <w:jc w:val="center"/>
        <w:rPr>
          <w:b/>
        </w:rPr>
      </w:pPr>
    </w:p>
    <w:p w14:paraId="4B98F59B" w14:textId="666E33EA" w:rsidR="00727020" w:rsidRDefault="002C7565" w:rsidP="00BC090D">
      <w:pPr>
        <w:jc w:val="center"/>
        <w:rPr>
          <w:b/>
        </w:rPr>
      </w:pPr>
      <w:r w:rsidRPr="00712CCF">
        <w:rPr>
          <w:b/>
        </w:rPr>
        <w:t xml:space="preserve">Please complete and return this survey by </w:t>
      </w:r>
      <w:r w:rsidR="00A53306" w:rsidRPr="00532B31">
        <w:rPr>
          <w:b/>
          <w:highlight w:val="yellow"/>
        </w:rPr>
        <w:t>April 30, 2020</w:t>
      </w:r>
      <w:r w:rsidRPr="00712CCF">
        <w:rPr>
          <w:b/>
        </w:rPr>
        <w:t xml:space="preserve"> to </w:t>
      </w:r>
      <w:r w:rsidR="00A53306">
        <w:rPr>
          <w:b/>
        </w:rPr>
        <w:t>City of Seattle Aging and Disability Services</w:t>
      </w:r>
      <w:r w:rsidRPr="00712CCF">
        <w:rPr>
          <w:b/>
        </w:rPr>
        <w:t>.</w:t>
      </w:r>
    </w:p>
    <w:p w14:paraId="46130AE2" w14:textId="77777777" w:rsidR="00B5529D" w:rsidRDefault="00B5529D" w:rsidP="00B5529D">
      <w:pPr>
        <w:rPr>
          <w:b/>
        </w:rPr>
      </w:pPr>
    </w:p>
    <w:p w14:paraId="63955631" w14:textId="77777777" w:rsidR="00B5529D" w:rsidRPr="00B16704" w:rsidRDefault="00B5529D" w:rsidP="00B16704">
      <w:pPr>
        <w:pStyle w:val="ListParagraph"/>
        <w:numPr>
          <w:ilvl w:val="0"/>
          <w:numId w:val="21"/>
        </w:numPr>
        <w:ind w:left="360" w:hanging="360"/>
        <w:rPr>
          <w:b/>
        </w:rPr>
      </w:pPr>
      <w:r w:rsidRPr="00B16704">
        <w:rPr>
          <w:b/>
        </w:rPr>
        <w:t>Home Care Agency Information:</w:t>
      </w:r>
    </w:p>
    <w:p w14:paraId="73188AB0" w14:textId="77777777" w:rsidR="00B5529D" w:rsidRPr="00712CCF" w:rsidRDefault="00B5529D" w:rsidP="00B5529D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73"/>
        <w:gridCol w:w="8431"/>
      </w:tblGrid>
      <w:tr w:rsidR="00B5529D" w:rsidRPr="00B5529D" w14:paraId="07AB82E0" w14:textId="77777777" w:rsidTr="004956B1">
        <w:trPr>
          <w:cantSplit/>
          <w:tblHeader/>
        </w:trPr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F8D6991" w14:textId="77777777" w:rsidR="00B5529D" w:rsidRPr="00B5529D" w:rsidRDefault="00B5529D" w:rsidP="00B5529D">
            <w:pPr>
              <w:jc w:val="center"/>
              <w:rPr>
                <w:b/>
                <w:sz w:val="28"/>
                <w:szCs w:val="28"/>
              </w:rPr>
            </w:pPr>
            <w:r w:rsidRPr="00B5529D">
              <w:rPr>
                <w:b/>
                <w:sz w:val="28"/>
                <w:szCs w:val="28"/>
              </w:rPr>
              <w:t>Survey Question</w:t>
            </w:r>
          </w:p>
        </w:tc>
        <w:tc>
          <w:tcPr>
            <w:tcW w:w="8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179B3F" w14:textId="77777777" w:rsidR="00B5529D" w:rsidRPr="00B5529D" w:rsidRDefault="00B5529D" w:rsidP="00B5529D">
            <w:pPr>
              <w:jc w:val="center"/>
              <w:rPr>
                <w:b/>
                <w:sz w:val="28"/>
                <w:szCs w:val="28"/>
              </w:rPr>
            </w:pPr>
            <w:r w:rsidRPr="00B5529D">
              <w:rPr>
                <w:b/>
                <w:sz w:val="28"/>
                <w:szCs w:val="28"/>
              </w:rPr>
              <w:t>Answer</w:t>
            </w:r>
          </w:p>
        </w:tc>
      </w:tr>
      <w:tr w:rsidR="00B5529D" w:rsidRPr="00B5529D" w14:paraId="0CE60E16" w14:textId="77777777" w:rsidTr="004956B1">
        <w:tc>
          <w:tcPr>
            <w:tcW w:w="5485" w:type="dxa"/>
            <w:tcBorders>
              <w:top w:val="single" w:sz="18" w:space="0" w:color="auto"/>
              <w:left w:val="single" w:sz="18" w:space="0" w:color="auto"/>
            </w:tcBorders>
          </w:tcPr>
          <w:p w14:paraId="59C88DAF" w14:textId="77777777" w:rsidR="00B5529D" w:rsidRDefault="00B5529D" w:rsidP="00B5529D">
            <w:r>
              <w:t xml:space="preserve">Home Care </w:t>
            </w:r>
            <w:r w:rsidRPr="00B5529D">
              <w:t>Agency Name</w:t>
            </w:r>
          </w:p>
          <w:p w14:paraId="7DF06942" w14:textId="77777777" w:rsidR="00B5529D" w:rsidRPr="00B5529D" w:rsidRDefault="00B5529D" w:rsidP="00B5529D"/>
        </w:tc>
        <w:tc>
          <w:tcPr>
            <w:tcW w:w="8455" w:type="dxa"/>
            <w:tcBorders>
              <w:top w:val="single" w:sz="18" w:space="0" w:color="auto"/>
              <w:right w:val="single" w:sz="18" w:space="0" w:color="auto"/>
            </w:tcBorders>
          </w:tcPr>
          <w:p w14:paraId="0B02FE65" w14:textId="77777777" w:rsidR="00B5529D" w:rsidRPr="00B5529D" w:rsidRDefault="00B5529D" w:rsidP="00B5529D">
            <w:bookmarkStart w:id="0" w:name="_GoBack"/>
            <w:bookmarkEnd w:id="0"/>
          </w:p>
        </w:tc>
      </w:tr>
      <w:tr w:rsidR="00B5529D" w:rsidRPr="00B5529D" w14:paraId="024B514F" w14:textId="77777777" w:rsidTr="004956B1">
        <w:tc>
          <w:tcPr>
            <w:tcW w:w="5485" w:type="dxa"/>
            <w:tcBorders>
              <w:left w:val="single" w:sz="18" w:space="0" w:color="auto"/>
            </w:tcBorders>
          </w:tcPr>
          <w:p w14:paraId="70B7079B" w14:textId="77777777" w:rsidR="00B5529D" w:rsidRPr="00B5529D" w:rsidRDefault="00B5529D" w:rsidP="00B5529D">
            <w:r w:rsidRPr="00B5529D">
              <w:t>Person com</w:t>
            </w:r>
            <w:r>
              <w:t>pleting survey (name and title)</w:t>
            </w:r>
          </w:p>
          <w:p w14:paraId="38ABA631" w14:textId="77777777" w:rsidR="00B5529D" w:rsidRPr="00B5529D" w:rsidRDefault="00B5529D" w:rsidP="00B5529D"/>
        </w:tc>
        <w:tc>
          <w:tcPr>
            <w:tcW w:w="8455" w:type="dxa"/>
            <w:tcBorders>
              <w:right w:val="single" w:sz="18" w:space="0" w:color="auto"/>
            </w:tcBorders>
          </w:tcPr>
          <w:p w14:paraId="2C137A65" w14:textId="77777777" w:rsidR="00B5529D" w:rsidRPr="00B5529D" w:rsidRDefault="00B5529D" w:rsidP="00B5529D"/>
        </w:tc>
      </w:tr>
      <w:tr w:rsidR="00B5529D" w:rsidRPr="00B5529D" w14:paraId="1A19BCAE" w14:textId="77777777" w:rsidTr="004956B1">
        <w:tc>
          <w:tcPr>
            <w:tcW w:w="5485" w:type="dxa"/>
            <w:tcBorders>
              <w:left w:val="single" w:sz="18" w:space="0" w:color="auto"/>
            </w:tcBorders>
          </w:tcPr>
          <w:p w14:paraId="1E7AE44C" w14:textId="77777777" w:rsidR="00B5529D" w:rsidRPr="00B5529D" w:rsidRDefault="00B5529D" w:rsidP="00B5529D">
            <w:r w:rsidRPr="00B5529D">
              <w:t>Contact information (email, phone)</w:t>
            </w:r>
          </w:p>
          <w:p w14:paraId="6B94EB9C" w14:textId="77777777" w:rsidR="00B5529D" w:rsidRPr="00B5529D" w:rsidRDefault="00B5529D" w:rsidP="00B5529D"/>
        </w:tc>
        <w:tc>
          <w:tcPr>
            <w:tcW w:w="8455" w:type="dxa"/>
            <w:tcBorders>
              <w:right w:val="single" w:sz="18" w:space="0" w:color="auto"/>
            </w:tcBorders>
          </w:tcPr>
          <w:p w14:paraId="4B1FB2C3" w14:textId="77777777" w:rsidR="00B5529D" w:rsidRPr="00B5529D" w:rsidRDefault="00B5529D" w:rsidP="00B5529D"/>
        </w:tc>
      </w:tr>
      <w:tr w:rsidR="00B5529D" w:rsidRPr="00B5529D" w14:paraId="07015AC2" w14:textId="77777777" w:rsidTr="004956B1">
        <w:tc>
          <w:tcPr>
            <w:tcW w:w="5485" w:type="dxa"/>
            <w:tcBorders>
              <w:left w:val="single" w:sz="18" w:space="0" w:color="auto"/>
            </w:tcBorders>
          </w:tcPr>
          <w:p w14:paraId="686830E1" w14:textId="77777777" w:rsidR="00B5529D" w:rsidRPr="00B5529D" w:rsidRDefault="00B5529D" w:rsidP="00B5529D">
            <w:r w:rsidRPr="00B5529D">
              <w:t>Which region(s) is the agency contracted to provide home care? (County or AAA)</w:t>
            </w:r>
          </w:p>
          <w:p w14:paraId="0028277F" w14:textId="77777777" w:rsidR="00B5529D" w:rsidRPr="00B5529D" w:rsidRDefault="00B5529D" w:rsidP="00B5529D"/>
        </w:tc>
        <w:tc>
          <w:tcPr>
            <w:tcW w:w="8455" w:type="dxa"/>
            <w:tcBorders>
              <w:right w:val="single" w:sz="18" w:space="0" w:color="auto"/>
            </w:tcBorders>
          </w:tcPr>
          <w:p w14:paraId="1F7FDB00" w14:textId="77777777" w:rsidR="00B5529D" w:rsidRPr="00B5529D" w:rsidRDefault="00B5529D" w:rsidP="00B5529D"/>
        </w:tc>
      </w:tr>
      <w:tr w:rsidR="00B5529D" w:rsidRPr="00B5529D" w14:paraId="332764C9" w14:textId="77777777" w:rsidTr="004956B1">
        <w:tc>
          <w:tcPr>
            <w:tcW w:w="5485" w:type="dxa"/>
            <w:tcBorders>
              <w:left w:val="single" w:sz="18" w:space="0" w:color="auto"/>
            </w:tcBorders>
          </w:tcPr>
          <w:p w14:paraId="5A03787A" w14:textId="77777777" w:rsidR="00B5529D" w:rsidRPr="00B5529D" w:rsidRDefault="00B5529D" w:rsidP="00B5529D">
            <w:r w:rsidRPr="00B5529D">
              <w:t>List the l</w:t>
            </w:r>
            <w:r>
              <w:t>ocation of</w:t>
            </w:r>
            <w:r w:rsidRPr="00B5529D">
              <w:t xml:space="preserve"> the agency’s office(s)</w:t>
            </w:r>
          </w:p>
          <w:p w14:paraId="5231BC68" w14:textId="77777777" w:rsidR="00B5529D" w:rsidRPr="00B5529D" w:rsidRDefault="00B5529D" w:rsidP="00B5529D"/>
        </w:tc>
        <w:tc>
          <w:tcPr>
            <w:tcW w:w="8455" w:type="dxa"/>
            <w:tcBorders>
              <w:right w:val="single" w:sz="18" w:space="0" w:color="auto"/>
            </w:tcBorders>
          </w:tcPr>
          <w:p w14:paraId="5915C4AF" w14:textId="77777777" w:rsidR="00B5529D" w:rsidRPr="00B5529D" w:rsidRDefault="00B5529D" w:rsidP="00B5529D"/>
        </w:tc>
      </w:tr>
      <w:tr w:rsidR="00B5529D" w:rsidRPr="00B5529D" w14:paraId="69AB0AE2" w14:textId="77777777" w:rsidTr="004956B1">
        <w:tc>
          <w:tcPr>
            <w:tcW w:w="5485" w:type="dxa"/>
            <w:tcBorders>
              <w:left w:val="single" w:sz="18" w:space="0" w:color="auto"/>
              <w:bottom w:val="single" w:sz="18" w:space="0" w:color="auto"/>
            </w:tcBorders>
          </w:tcPr>
          <w:p w14:paraId="09524C7D" w14:textId="77777777" w:rsidR="00B5529D" w:rsidRPr="00B5529D" w:rsidRDefault="00B5529D" w:rsidP="00B5529D">
            <w:r w:rsidRPr="00B5529D">
              <w:t xml:space="preserve">Total number of </w:t>
            </w:r>
            <w:proofErr w:type="gramStart"/>
            <w:r w:rsidRPr="00B5529D">
              <w:t>staff</w:t>
            </w:r>
            <w:proofErr w:type="gramEnd"/>
            <w:r w:rsidRPr="00B5529D">
              <w:t xml:space="preserve"> </w:t>
            </w:r>
          </w:p>
          <w:p w14:paraId="354D063E" w14:textId="77777777" w:rsidR="00B5529D" w:rsidRPr="00B5529D" w:rsidRDefault="00B5529D" w:rsidP="00B5529D">
            <w:r w:rsidRPr="00B5529D">
              <w:t>(Include all who work with home care, including fiscal and administrative staff, home care aides, supervisors, etc.)</w:t>
            </w:r>
          </w:p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14:paraId="66F54027" w14:textId="77777777" w:rsidR="00B5529D" w:rsidRPr="00B5529D" w:rsidRDefault="00B5529D" w:rsidP="00B5529D"/>
        </w:tc>
      </w:tr>
    </w:tbl>
    <w:p w14:paraId="61CD5D76" w14:textId="77777777" w:rsidR="002C7565" w:rsidRDefault="002C7565" w:rsidP="00727020"/>
    <w:p w14:paraId="1E875E26" w14:textId="77777777" w:rsidR="00B5529D" w:rsidRDefault="00B5529D" w:rsidP="00727020"/>
    <w:p w14:paraId="4A3388F5" w14:textId="77777777" w:rsidR="00712CCF" w:rsidRPr="00B16704" w:rsidRDefault="00B5529D" w:rsidP="00B16704">
      <w:pPr>
        <w:pStyle w:val="ListParagraph"/>
        <w:numPr>
          <w:ilvl w:val="0"/>
          <w:numId w:val="21"/>
        </w:numPr>
        <w:ind w:left="360" w:hanging="360"/>
        <w:rPr>
          <w:b/>
        </w:rPr>
      </w:pPr>
      <w:r w:rsidRPr="00B16704">
        <w:rPr>
          <w:b/>
        </w:rPr>
        <w:t>Please a</w:t>
      </w:r>
      <w:r w:rsidR="00BC090D" w:rsidRPr="00B16704">
        <w:rPr>
          <w:b/>
        </w:rPr>
        <w:t xml:space="preserve">nswer the following questions based on what you are </w:t>
      </w:r>
      <w:r w:rsidR="00BC090D" w:rsidRPr="00B16704">
        <w:rPr>
          <w:b/>
          <w:i/>
        </w:rPr>
        <w:t>anticipating</w:t>
      </w:r>
      <w:r w:rsidR="00BC090D" w:rsidRPr="00B16704">
        <w:rPr>
          <w:b/>
        </w:rPr>
        <w:t xml:space="preserve"> or what you </w:t>
      </w:r>
      <w:r w:rsidR="00BC090D" w:rsidRPr="00B16704">
        <w:rPr>
          <w:b/>
          <w:i/>
        </w:rPr>
        <w:t>have experienced</w:t>
      </w:r>
      <w:r w:rsidR="00BC090D" w:rsidRPr="00B16704">
        <w:rPr>
          <w:b/>
        </w:rPr>
        <w:t xml:space="preserve"> with implementing EVV.</w:t>
      </w:r>
      <w:r w:rsidR="0051019D">
        <w:rPr>
          <w:b/>
        </w:rPr>
        <w:t xml:space="preserve">  </w:t>
      </w:r>
    </w:p>
    <w:p w14:paraId="3619FED7" w14:textId="77777777" w:rsidR="00712CCF" w:rsidRDefault="00712CCF" w:rsidP="00727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8437"/>
      </w:tblGrid>
      <w:tr w:rsidR="00B5529D" w:rsidRPr="00B5529D" w14:paraId="70F8E80A" w14:textId="77777777" w:rsidTr="00B16704">
        <w:trPr>
          <w:cantSplit/>
          <w:tblHeader/>
        </w:trPr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E523DCC" w14:textId="77777777" w:rsidR="00B5529D" w:rsidRPr="00B5529D" w:rsidRDefault="00B5529D" w:rsidP="00C0512B">
            <w:pPr>
              <w:jc w:val="center"/>
              <w:rPr>
                <w:b/>
                <w:sz w:val="28"/>
                <w:szCs w:val="28"/>
              </w:rPr>
            </w:pPr>
            <w:r w:rsidRPr="00B5529D">
              <w:rPr>
                <w:b/>
                <w:sz w:val="28"/>
                <w:szCs w:val="28"/>
              </w:rPr>
              <w:t>Survey Question</w:t>
            </w:r>
          </w:p>
        </w:tc>
        <w:tc>
          <w:tcPr>
            <w:tcW w:w="84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4197DB8" w14:textId="77777777" w:rsidR="00B5529D" w:rsidRPr="00B5529D" w:rsidRDefault="00B5529D" w:rsidP="00C0512B">
            <w:pPr>
              <w:jc w:val="center"/>
              <w:rPr>
                <w:b/>
                <w:sz w:val="28"/>
                <w:szCs w:val="28"/>
              </w:rPr>
            </w:pPr>
            <w:r w:rsidRPr="00B5529D">
              <w:rPr>
                <w:b/>
                <w:sz w:val="28"/>
                <w:szCs w:val="28"/>
              </w:rPr>
              <w:t>Answer</w:t>
            </w:r>
          </w:p>
        </w:tc>
      </w:tr>
      <w:tr w:rsidR="00B5529D" w:rsidRPr="00B5529D" w14:paraId="3508B2DD" w14:textId="77777777" w:rsidTr="00B16704"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7EAAC90" w14:textId="77777777" w:rsidR="00B5529D" w:rsidRPr="00566608" w:rsidRDefault="00B5529D" w:rsidP="00B5529D">
            <w:pPr>
              <w:pStyle w:val="ListParagraph"/>
              <w:numPr>
                <w:ilvl w:val="0"/>
                <w:numId w:val="16"/>
              </w:numPr>
            </w:pPr>
            <w:r w:rsidRPr="00566608">
              <w:t xml:space="preserve">Has your agency already implemented EVV? </w:t>
            </w:r>
          </w:p>
        </w:tc>
        <w:tc>
          <w:tcPr>
            <w:tcW w:w="8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ADD91" w14:textId="77777777" w:rsidR="00B5529D" w:rsidRPr="00566608" w:rsidRDefault="00B16704" w:rsidP="00C0512B">
            <w:pPr>
              <w:rPr>
                <w:rFonts w:ascii="MS Gothic" w:eastAsia="MS Gothic" w:hAnsi="MS Gothic"/>
              </w:rPr>
            </w:pPr>
            <w:r w:rsidRPr="00566608">
              <w:t xml:space="preserve">     </w:t>
            </w:r>
            <w:r w:rsidR="00B5529D" w:rsidRPr="00566608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3785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9D" w:rsidRPr="00566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29D" w:rsidRPr="00566608">
              <w:tab/>
            </w:r>
            <w:r w:rsidR="00B5529D" w:rsidRPr="00566608">
              <w:tab/>
              <w:t xml:space="preserve">No </w:t>
            </w:r>
            <w:sdt>
              <w:sdtPr>
                <w:rPr>
                  <w:rFonts w:ascii="MS Gothic" w:eastAsia="MS Gothic" w:hAnsi="MS Gothic"/>
                </w:rPr>
                <w:id w:val="13324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29D" w:rsidRPr="00566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42C190" w14:textId="77777777" w:rsidR="00380B36" w:rsidRPr="00566608" w:rsidRDefault="00380B36" w:rsidP="00C0512B">
            <w:r w:rsidRPr="00566608">
              <w:rPr>
                <w:rFonts w:eastAsia="MS Gothic"/>
              </w:rPr>
              <w:t xml:space="preserve">If yes, </w:t>
            </w:r>
            <w:r w:rsidR="00566608">
              <w:rPr>
                <w:rFonts w:eastAsia="MS Gothic"/>
              </w:rPr>
              <w:t xml:space="preserve">what is the name of the </w:t>
            </w:r>
            <w:proofErr w:type="gramStart"/>
            <w:r w:rsidR="00566608">
              <w:rPr>
                <w:rFonts w:eastAsia="MS Gothic"/>
              </w:rPr>
              <w:t>vendor?</w:t>
            </w:r>
            <w:r w:rsidRPr="00566608">
              <w:rPr>
                <w:rFonts w:eastAsia="MS Gothic"/>
              </w:rPr>
              <w:t>_</w:t>
            </w:r>
            <w:proofErr w:type="gramEnd"/>
            <w:r w:rsidRPr="00566608">
              <w:rPr>
                <w:rFonts w:eastAsia="MS Gothic"/>
              </w:rPr>
              <w:t>_____________</w:t>
            </w:r>
          </w:p>
        </w:tc>
      </w:tr>
      <w:tr w:rsidR="008C4F1C" w:rsidRPr="00B5529D" w14:paraId="5377E0B8" w14:textId="77777777" w:rsidTr="00B16704"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C2A460" w14:textId="77777777" w:rsidR="008C4F1C" w:rsidRPr="00566608" w:rsidRDefault="008C4F1C" w:rsidP="00913E04">
            <w:pPr>
              <w:pStyle w:val="ListParagraph"/>
              <w:numPr>
                <w:ilvl w:val="0"/>
                <w:numId w:val="16"/>
              </w:numPr>
            </w:pPr>
            <w:r w:rsidRPr="00566608">
              <w:t>Have you changed EVV vendors at any point</w:t>
            </w:r>
            <w:r w:rsidR="00913E04" w:rsidRPr="00566608">
              <w:t>?</w:t>
            </w:r>
            <w:r w:rsidRPr="00566608">
              <w:t xml:space="preserve"> </w:t>
            </w:r>
            <w:r w:rsidR="00913E04" w:rsidRPr="00566608">
              <w:t>I</w:t>
            </w:r>
            <w:r w:rsidRPr="00566608">
              <w:t>f so why?</w:t>
            </w:r>
          </w:p>
        </w:tc>
        <w:tc>
          <w:tcPr>
            <w:tcW w:w="8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8B36B" w14:textId="77777777" w:rsidR="008C4F1C" w:rsidRPr="00566608" w:rsidRDefault="008C4F1C" w:rsidP="00C0512B"/>
        </w:tc>
      </w:tr>
      <w:tr w:rsidR="00B5529D" w:rsidRPr="00B5529D" w14:paraId="435763D3" w14:textId="77777777" w:rsidTr="00B16704">
        <w:tc>
          <w:tcPr>
            <w:tcW w:w="5485" w:type="dxa"/>
            <w:tcBorders>
              <w:top w:val="single" w:sz="18" w:space="0" w:color="auto"/>
              <w:left w:val="single" w:sz="18" w:space="0" w:color="auto"/>
            </w:tcBorders>
          </w:tcPr>
          <w:p w14:paraId="38F4CC4F" w14:textId="77777777" w:rsidR="00B5529D" w:rsidRPr="00B5529D" w:rsidRDefault="00B5529D" w:rsidP="008C4F1C">
            <w:pPr>
              <w:pStyle w:val="ListParagraph"/>
              <w:numPr>
                <w:ilvl w:val="0"/>
                <w:numId w:val="16"/>
              </w:numPr>
            </w:pPr>
            <w:r w:rsidRPr="00B5529D">
              <w:rPr>
                <w:rFonts w:eastAsia="Times New Roman"/>
              </w:rPr>
              <w:lastRenderedPageBreak/>
              <w:t xml:space="preserve">Explain any financial impact of the introduction of EVV </w:t>
            </w:r>
            <w:r w:rsidR="00380B36">
              <w:rPr>
                <w:rFonts w:eastAsia="Times New Roman"/>
              </w:rPr>
              <w:t xml:space="preserve">on your cost of doing business.  </w:t>
            </w:r>
          </w:p>
        </w:tc>
        <w:tc>
          <w:tcPr>
            <w:tcW w:w="8455" w:type="dxa"/>
            <w:tcBorders>
              <w:top w:val="single" w:sz="18" w:space="0" w:color="auto"/>
              <w:right w:val="single" w:sz="18" w:space="0" w:color="auto"/>
            </w:tcBorders>
          </w:tcPr>
          <w:p w14:paraId="224EC7E5" w14:textId="77777777" w:rsidR="00B5529D" w:rsidRPr="00B5529D" w:rsidRDefault="00B5529D" w:rsidP="00C0512B"/>
        </w:tc>
      </w:tr>
      <w:tr w:rsidR="00380B36" w:rsidRPr="00B5529D" w14:paraId="0240A87D" w14:textId="77777777" w:rsidTr="00B16704">
        <w:tc>
          <w:tcPr>
            <w:tcW w:w="5485" w:type="dxa"/>
            <w:tcBorders>
              <w:left w:val="single" w:sz="18" w:space="0" w:color="auto"/>
            </w:tcBorders>
          </w:tcPr>
          <w:p w14:paraId="0A9D6202" w14:textId="77777777" w:rsidR="00380B36" w:rsidRPr="00566608" w:rsidRDefault="00380B36" w:rsidP="00B5529D">
            <w:pPr>
              <w:pStyle w:val="ListParagraph"/>
              <w:numPr>
                <w:ilvl w:val="0"/>
                <w:numId w:val="11"/>
              </w:numPr>
              <w:ind w:left="720"/>
            </w:pPr>
            <w:r w:rsidRPr="00566608">
              <w:t xml:space="preserve">What is the total cost quoted by the EVV vendor to implement EVV? </w:t>
            </w:r>
          </w:p>
        </w:tc>
        <w:tc>
          <w:tcPr>
            <w:tcW w:w="8455" w:type="dxa"/>
            <w:tcBorders>
              <w:right w:val="single" w:sz="18" w:space="0" w:color="auto"/>
            </w:tcBorders>
          </w:tcPr>
          <w:p w14:paraId="52C59DB9" w14:textId="77777777" w:rsidR="00380B36" w:rsidRDefault="00380B36" w:rsidP="00C0512B"/>
        </w:tc>
      </w:tr>
      <w:tr w:rsidR="00B5529D" w:rsidRPr="00B5529D" w14:paraId="2CB9C07D" w14:textId="77777777" w:rsidTr="00B16704">
        <w:tc>
          <w:tcPr>
            <w:tcW w:w="5485" w:type="dxa"/>
            <w:tcBorders>
              <w:left w:val="single" w:sz="18" w:space="0" w:color="auto"/>
            </w:tcBorders>
          </w:tcPr>
          <w:p w14:paraId="058C7491" w14:textId="77777777" w:rsidR="00B5529D" w:rsidRPr="00B5529D" w:rsidRDefault="00B5529D" w:rsidP="00B5529D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eastAsia="Times New Roman"/>
              </w:rPr>
            </w:pPr>
            <w:r w:rsidRPr="00B5529D">
              <w:t>What additional monthly costs to your organization are associated with EVV implementation?</w:t>
            </w:r>
          </w:p>
        </w:tc>
        <w:tc>
          <w:tcPr>
            <w:tcW w:w="8455" w:type="dxa"/>
            <w:tcBorders>
              <w:right w:val="single" w:sz="18" w:space="0" w:color="auto"/>
            </w:tcBorders>
          </w:tcPr>
          <w:p w14:paraId="78609825" w14:textId="77777777" w:rsidR="00B5529D" w:rsidRDefault="00B5529D" w:rsidP="00C0512B"/>
        </w:tc>
      </w:tr>
      <w:tr w:rsidR="00B5529D" w:rsidRPr="00B5529D" w14:paraId="3DA34577" w14:textId="77777777" w:rsidTr="00B16704">
        <w:tc>
          <w:tcPr>
            <w:tcW w:w="5485" w:type="dxa"/>
            <w:tcBorders>
              <w:left w:val="single" w:sz="18" w:space="0" w:color="auto"/>
            </w:tcBorders>
          </w:tcPr>
          <w:p w14:paraId="6D1A4C1B" w14:textId="77777777" w:rsidR="00B5529D" w:rsidRPr="00B5529D" w:rsidRDefault="00B5529D" w:rsidP="00B5529D">
            <w:pPr>
              <w:pStyle w:val="ListParagraph"/>
              <w:numPr>
                <w:ilvl w:val="0"/>
                <w:numId w:val="11"/>
              </w:numPr>
              <w:ind w:left="720"/>
            </w:pPr>
            <w:r w:rsidRPr="00B5529D">
              <w:rPr>
                <w:rFonts w:eastAsia="Times New Roman"/>
              </w:rPr>
              <w:t>Has implementation cost changed due to varying factors from the original vendor quoted cost? Please explain.</w:t>
            </w:r>
          </w:p>
        </w:tc>
        <w:tc>
          <w:tcPr>
            <w:tcW w:w="8455" w:type="dxa"/>
            <w:tcBorders>
              <w:right w:val="single" w:sz="18" w:space="0" w:color="auto"/>
            </w:tcBorders>
          </w:tcPr>
          <w:p w14:paraId="24E699B4" w14:textId="77777777" w:rsidR="00B5529D" w:rsidRDefault="00B5529D" w:rsidP="00C0512B"/>
        </w:tc>
      </w:tr>
      <w:tr w:rsidR="00B5529D" w:rsidRPr="00B5529D" w14:paraId="661BFEAB" w14:textId="77777777" w:rsidTr="00B16704">
        <w:tc>
          <w:tcPr>
            <w:tcW w:w="5485" w:type="dxa"/>
            <w:tcBorders>
              <w:left w:val="single" w:sz="18" w:space="0" w:color="auto"/>
            </w:tcBorders>
          </w:tcPr>
          <w:p w14:paraId="3BACAD1D" w14:textId="77777777" w:rsidR="00B5529D" w:rsidRPr="00B5529D" w:rsidRDefault="00B5529D" w:rsidP="00B5529D">
            <w:pPr>
              <w:pStyle w:val="ListParagraph"/>
              <w:numPr>
                <w:ilvl w:val="0"/>
                <w:numId w:val="11"/>
              </w:numPr>
              <w:ind w:left="720"/>
              <w:contextualSpacing w:val="0"/>
              <w:rPr>
                <w:rFonts w:eastAsia="Times New Roman"/>
              </w:rPr>
            </w:pPr>
            <w:r w:rsidRPr="00B5529D">
              <w:t>What financial resources will your agency have access to that you can use to support EVV?</w:t>
            </w:r>
          </w:p>
        </w:tc>
        <w:tc>
          <w:tcPr>
            <w:tcW w:w="8455" w:type="dxa"/>
            <w:tcBorders>
              <w:right w:val="single" w:sz="18" w:space="0" w:color="auto"/>
            </w:tcBorders>
          </w:tcPr>
          <w:p w14:paraId="6A7A04EE" w14:textId="77777777" w:rsidR="00B5529D" w:rsidRPr="00B5529D" w:rsidRDefault="00B5529D" w:rsidP="00C0512B"/>
        </w:tc>
      </w:tr>
      <w:tr w:rsidR="00B5529D" w:rsidRPr="00B5529D" w14:paraId="599882ED" w14:textId="77777777" w:rsidTr="00B16704">
        <w:tc>
          <w:tcPr>
            <w:tcW w:w="5485" w:type="dxa"/>
            <w:tcBorders>
              <w:left w:val="single" w:sz="18" w:space="0" w:color="auto"/>
              <w:bottom w:val="single" w:sz="18" w:space="0" w:color="auto"/>
            </w:tcBorders>
          </w:tcPr>
          <w:p w14:paraId="5B05C8A7" w14:textId="77777777" w:rsidR="00B5529D" w:rsidRDefault="00B5529D" w:rsidP="00B5529D">
            <w:pPr>
              <w:pStyle w:val="ListParagraph"/>
              <w:numPr>
                <w:ilvl w:val="0"/>
                <w:numId w:val="11"/>
              </w:numPr>
              <w:ind w:left="720"/>
              <w:contextualSpacing w:val="0"/>
            </w:pPr>
            <w:r w:rsidRPr="00B5529D">
              <w:t>Additional comments:</w:t>
            </w:r>
          </w:p>
          <w:p w14:paraId="07EF830A" w14:textId="77777777" w:rsidR="00B5529D" w:rsidRPr="00B5529D" w:rsidRDefault="00B5529D" w:rsidP="00B5529D">
            <w:pPr>
              <w:pStyle w:val="ListParagraph"/>
              <w:contextualSpacing w:val="0"/>
            </w:pPr>
          </w:p>
        </w:tc>
        <w:tc>
          <w:tcPr>
            <w:tcW w:w="8455" w:type="dxa"/>
            <w:tcBorders>
              <w:bottom w:val="single" w:sz="18" w:space="0" w:color="auto"/>
              <w:right w:val="single" w:sz="18" w:space="0" w:color="auto"/>
            </w:tcBorders>
          </w:tcPr>
          <w:p w14:paraId="0A82DE58" w14:textId="77777777" w:rsidR="00B5529D" w:rsidRPr="00B5529D" w:rsidRDefault="00B5529D" w:rsidP="00C0512B"/>
        </w:tc>
      </w:tr>
      <w:tr w:rsidR="00B5529D" w:rsidRPr="00B5529D" w14:paraId="7BC031AA" w14:textId="77777777" w:rsidTr="00B16704"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E39756" w14:textId="77777777" w:rsidR="00B16704" w:rsidRPr="00566608" w:rsidRDefault="00B5529D" w:rsidP="00B5529D">
            <w:pPr>
              <w:pStyle w:val="ListParagraph"/>
              <w:numPr>
                <w:ilvl w:val="0"/>
                <w:numId w:val="16"/>
              </w:numPr>
            </w:pPr>
            <w:r w:rsidRPr="00566608">
              <w:t xml:space="preserve">Do you feel your current infrastructure (staffing, equipment, support services, etc.) is </w:t>
            </w:r>
            <w:proofErr w:type="gramStart"/>
            <w:r w:rsidRPr="00566608">
              <w:t>sufficient</w:t>
            </w:r>
            <w:proofErr w:type="gramEnd"/>
            <w:r w:rsidRPr="00566608">
              <w:t xml:space="preserve"> to meet EVV requirements? </w:t>
            </w:r>
          </w:p>
          <w:p w14:paraId="1831A4E6" w14:textId="77777777" w:rsidR="00B5529D" w:rsidRPr="00566608" w:rsidRDefault="00B5529D" w:rsidP="00B16704">
            <w:pPr>
              <w:pStyle w:val="ListParagraph"/>
              <w:ind w:left="360"/>
            </w:pPr>
            <w:r w:rsidRPr="00566608">
              <w:t>Please explain.</w:t>
            </w:r>
            <w:r w:rsidR="0051019D" w:rsidRPr="00566608">
              <w:t xml:space="preserve">  If you are not able to provide information regarding the impacts of EVV please</w:t>
            </w:r>
            <w:r w:rsidR="00913E04" w:rsidRPr="00566608">
              <w:t xml:space="preserve"> provide</w:t>
            </w:r>
            <w:r w:rsidR="0051019D" w:rsidRPr="00566608">
              <w:t xml:space="preserve"> some background on your experience implementing Electronic Time Keeping (ETK) and how it might compare to the future implementation of EVV.</w:t>
            </w:r>
          </w:p>
        </w:tc>
        <w:tc>
          <w:tcPr>
            <w:tcW w:w="845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8FB930" w14:textId="77777777" w:rsidR="00B5529D" w:rsidRPr="00B5529D" w:rsidRDefault="00B5529D" w:rsidP="00C0512B"/>
        </w:tc>
      </w:tr>
      <w:tr w:rsidR="00B5529D" w:rsidRPr="00B16704" w14:paraId="3E8CBD52" w14:textId="77777777" w:rsidTr="00B16704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3E2EB0" w14:textId="77777777" w:rsidR="00B5529D" w:rsidRPr="00B16704" w:rsidRDefault="00B16704" w:rsidP="00B16704">
            <w:pPr>
              <w:pStyle w:val="ListParagraph"/>
              <w:numPr>
                <w:ilvl w:val="1"/>
                <w:numId w:val="12"/>
              </w:numPr>
              <w:ind w:left="720"/>
            </w:pPr>
            <w:r w:rsidRPr="00B16704">
              <w:t>How many staff (full time and part time) will be/are working on EVV requirements, including billing, errors, exceptions and follow-up?</w:t>
            </w:r>
          </w:p>
        </w:tc>
        <w:tc>
          <w:tcPr>
            <w:tcW w:w="8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91C704" w14:textId="77777777" w:rsidR="00B5529D" w:rsidRPr="00B16704" w:rsidRDefault="00B5529D" w:rsidP="00C0512B"/>
        </w:tc>
      </w:tr>
      <w:tr w:rsidR="00B16704" w:rsidRPr="00B16704" w14:paraId="3488786E" w14:textId="77777777" w:rsidTr="00B16704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47B69A" w14:textId="77777777" w:rsidR="00B16704" w:rsidRPr="00B16704" w:rsidRDefault="00B16704" w:rsidP="00B16704">
            <w:pPr>
              <w:pStyle w:val="ListParagraph"/>
              <w:numPr>
                <w:ilvl w:val="1"/>
                <w:numId w:val="12"/>
              </w:numPr>
              <w:ind w:left="720"/>
            </w:pPr>
            <w:r w:rsidRPr="00B16704">
              <w:t xml:space="preserve">Will/are you providing tech devices (cell phone, tablet, etc.) to homecare workers or are you requiring they use their own? Does this increase your admin costs? </w:t>
            </w:r>
          </w:p>
        </w:tc>
        <w:tc>
          <w:tcPr>
            <w:tcW w:w="8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34F42F" w14:textId="77777777" w:rsidR="00B16704" w:rsidRPr="00B16704" w:rsidRDefault="00B16704" w:rsidP="00C0512B"/>
        </w:tc>
      </w:tr>
      <w:tr w:rsidR="00B16704" w:rsidRPr="00B16704" w14:paraId="0317CBA4" w14:textId="77777777" w:rsidTr="00B16704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80E721" w14:textId="77777777" w:rsidR="00B16704" w:rsidRPr="00B16704" w:rsidRDefault="00B16704" w:rsidP="00B16704">
            <w:pPr>
              <w:pStyle w:val="ListParagraph"/>
              <w:numPr>
                <w:ilvl w:val="0"/>
                <w:numId w:val="20"/>
              </w:numPr>
            </w:pPr>
            <w:r w:rsidRPr="00B16704">
              <w:t xml:space="preserve">What types of additional support would you need </w:t>
            </w:r>
            <w:proofErr w:type="gramStart"/>
            <w:r w:rsidRPr="00B16704">
              <w:t>in order for</w:t>
            </w:r>
            <w:proofErr w:type="gramEnd"/>
            <w:r w:rsidRPr="00B16704">
              <w:t xml:space="preserve"> EVV to be successful?</w:t>
            </w:r>
          </w:p>
        </w:tc>
        <w:tc>
          <w:tcPr>
            <w:tcW w:w="8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2FCEA7" w14:textId="77777777" w:rsidR="00B16704" w:rsidRPr="00B16704" w:rsidRDefault="00B16704" w:rsidP="00C0512B"/>
        </w:tc>
      </w:tr>
      <w:tr w:rsidR="00B16704" w:rsidRPr="00B16704" w14:paraId="42FE5342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2EC066E" w14:textId="77777777" w:rsidR="00B16704" w:rsidRDefault="00B16704" w:rsidP="00B16704">
            <w:pPr>
              <w:pStyle w:val="ListParagraph"/>
              <w:numPr>
                <w:ilvl w:val="0"/>
                <w:numId w:val="20"/>
              </w:numPr>
            </w:pPr>
            <w:r w:rsidRPr="00B16704">
              <w:lastRenderedPageBreak/>
              <w:t>Additional comments:</w:t>
            </w:r>
          </w:p>
          <w:p w14:paraId="73BF781C" w14:textId="77777777" w:rsidR="00B16704" w:rsidRPr="00B16704" w:rsidRDefault="00B16704" w:rsidP="00B16704">
            <w:pPr>
              <w:pStyle w:val="ListParagraph"/>
            </w:pPr>
          </w:p>
        </w:tc>
        <w:tc>
          <w:tcPr>
            <w:tcW w:w="84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6FCC53" w14:textId="77777777" w:rsidR="00B16704" w:rsidRPr="00B16704" w:rsidRDefault="00B16704" w:rsidP="00C0512B"/>
        </w:tc>
      </w:tr>
      <w:tr w:rsidR="00B16704" w:rsidRPr="00A6632A" w14:paraId="42BC72D1" w14:textId="77777777" w:rsidTr="004956B1"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31CCF347" w14:textId="77777777" w:rsidR="00B16704" w:rsidRPr="00A6632A" w:rsidRDefault="00A6632A" w:rsidP="00A6632A">
            <w:pPr>
              <w:pStyle w:val="ListParagraph"/>
              <w:numPr>
                <w:ilvl w:val="0"/>
                <w:numId w:val="16"/>
              </w:numPr>
            </w:pPr>
            <w:r w:rsidRPr="00A6632A">
              <w:t xml:space="preserve">If you are currently implementing EVV, approximately how many errors are </w:t>
            </w:r>
            <w:r w:rsidRPr="00566608">
              <w:t xml:space="preserve">you getting that require manual corrections? </w:t>
            </w:r>
            <w:r w:rsidR="0051019D" w:rsidRPr="00566608">
              <w:t xml:space="preserve">If you are not able to provide information regarding the impacts of EVV please </w:t>
            </w:r>
            <w:r w:rsidR="00913E04" w:rsidRPr="00566608">
              <w:t xml:space="preserve">provide </w:t>
            </w:r>
            <w:r w:rsidR="0051019D" w:rsidRPr="00566608">
              <w:t>some background on your experience implementing Electronic Time Keeping (ETK) and how it might compare to the future implementation of EVV.</w:t>
            </w:r>
          </w:p>
        </w:tc>
        <w:tc>
          <w:tcPr>
            <w:tcW w:w="845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9DBEA4" w14:textId="77777777" w:rsidR="00A6632A" w:rsidRPr="00BC227E" w:rsidRDefault="00A6632A" w:rsidP="00A6632A">
            <w:r w:rsidRPr="00BC227E">
              <w:t xml:space="preserve">Approximate Number: </w:t>
            </w:r>
            <w:r>
              <w:t xml:space="preserve"> </w:t>
            </w:r>
          </w:p>
          <w:p w14:paraId="24A756DF" w14:textId="77777777" w:rsidR="00B16704" w:rsidRPr="00A6632A" w:rsidRDefault="00B16704" w:rsidP="00C0512B"/>
        </w:tc>
      </w:tr>
      <w:tr w:rsidR="00B16704" w:rsidRPr="00B16704" w14:paraId="39F90E77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28D928B" w14:textId="77777777" w:rsidR="00B16704" w:rsidRPr="00B16704" w:rsidRDefault="00A6632A" w:rsidP="00A6632A">
            <w:pPr>
              <w:pStyle w:val="ListParagraph"/>
              <w:numPr>
                <w:ilvl w:val="1"/>
                <w:numId w:val="16"/>
              </w:numPr>
              <w:ind w:left="720"/>
            </w:pPr>
            <w:r w:rsidRPr="00A6632A">
              <w:t>What kinds</w:t>
            </w:r>
            <w:r>
              <w:t xml:space="preserve"> of errors are you experiencing?</w:t>
            </w:r>
          </w:p>
        </w:tc>
        <w:tc>
          <w:tcPr>
            <w:tcW w:w="845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3BB770" w14:textId="77777777" w:rsidR="00B16704" w:rsidRPr="00B16704" w:rsidRDefault="00B16704" w:rsidP="00C0512B"/>
        </w:tc>
      </w:tr>
      <w:tr w:rsidR="008C4F1C" w:rsidRPr="00B16704" w14:paraId="5749FBB2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2ACCFB6" w14:textId="77777777" w:rsidR="008C4F1C" w:rsidRPr="00566608" w:rsidRDefault="008C4F1C" w:rsidP="008C4F1C">
            <w:pPr>
              <w:pStyle w:val="ListParagraph"/>
              <w:numPr>
                <w:ilvl w:val="1"/>
                <w:numId w:val="16"/>
              </w:numPr>
              <w:ind w:left="720"/>
            </w:pPr>
            <w:r w:rsidRPr="00566608">
              <w:t xml:space="preserve">Is the EVV vendor using the DSHS specified reason codes for errors?  </w:t>
            </w:r>
          </w:p>
        </w:tc>
        <w:tc>
          <w:tcPr>
            <w:tcW w:w="845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A942D8" w14:textId="77777777" w:rsidR="008C4F1C" w:rsidRPr="00566608" w:rsidRDefault="008C4F1C" w:rsidP="00C0512B">
            <w:r w:rsidRPr="00566608">
              <w:t xml:space="preserve">If </w:t>
            </w:r>
            <w:proofErr w:type="gramStart"/>
            <w:r w:rsidRPr="00566608">
              <w:t>so</w:t>
            </w:r>
            <w:proofErr w:type="gramEnd"/>
            <w:r w:rsidRPr="00566608">
              <w:t xml:space="preserve"> how often is each of the following codes used?</w:t>
            </w:r>
          </w:p>
          <w:p w14:paraId="2A764E7C" w14:textId="77777777" w:rsidR="008C4F1C" w:rsidRPr="00566608" w:rsidRDefault="008C4F1C" w:rsidP="00C0512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5"/>
              <w:gridCol w:w="4575"/>
              <w:gridCol w:w="1804"/>
              <w:gridCol w:w="222"/>
            </w:tblGrid>
            <w:tr w:rsidR="008C4F1C" w:rsidRPr="00566608" w14:paraId="37C35C30" w14:textId="77777777" w:rsidTr="00566608">
              <w:trPr>
                <w:trHeight w:val="27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DA1BF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566608">
                    <w:rPr>
                      <w:b/>
                      <w:bCs/>
                      <w:color w:val="000000"/>
                    </w:rPr>
                    <w:t xml:space="preserve">Exception Code </w:t>
                  </w:r>
                </w:p>
                <w:p w14:paraId="7B22E6CA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CBB63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b/>
                      <w:bCs/>
                      <w:color w:val="000000"/>
                    </w:rPr>
                    <w:t xml:space="preserve">Manual Entry/Adjustment/Exception Code Description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D7CEF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566608">
                    <w:rPr>
                      <w:b/>
                      <w:bCs/>
                      <w:color w:val="000000"/>
                    </w:rPr>
                    <w:t>Number of times used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109ED0F7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C4F1C" w:rsidRPr="00566608" w14:paraId="704EFADF" w14:textId="77777777" w:rsidTr="00566608">
              <w:trPr>
                <w:trHeight w:val="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469B7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SPST01 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867E0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Servicing provider unable/prevented from logging correct Start Time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5C069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71735349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C4F1C" w:rsidRPr="00566608" w14:paraId="33822750" w14:textId="77777777" w:rsidTr="00566608">
              <w:trPr>
                <w:trHeight w:val="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B37D2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SPET01 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94209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Servicing provider unable/prevented from logging correct End Time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74FCC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4C0D40F7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C4F1C" w:rsidRPr="00566608" w14:paraId="09B28702" w14:textId="77777777" w:rsidTr="00566608">
              <w:trPr>
                <w:trHeight w:val="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AEAE7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SPEV01 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2544B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Servicing provider unable/prevented from using EVV system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899CF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10618EDE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C4F1C" w:rsidRPr="00566608" w14:paraId="53D63484" w14:textId="77777777" w:rsidTr="00566608">
              <w:trPr>
                <w:trHeight w:val="1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1F96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EVSF01 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27864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EVV system failure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13EF6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40994AC5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8C4F1C" w:rsidRPr="00566608" w14:paraId="0AB9EE75" w14:textId="77777777" w:rsidTr="00566608">
              <w:trPr>
                <w:trHeight w:val="2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9AB2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CLSD01 </w:t>
                  </w: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08A57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66608">
                    <w:rPr>
                      <w:color w:val="000000"/>
                    </w:rPr>
                    <w:t xml:space="preserve">Client unable/prevented from electronically verifying service delivery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7DFC1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737FD922" w14:textId="77777777" w:rsidR="008C4F1C" w:rsidRPr="00566608" w:rsidRDefault="008C4F1C" w:rsidP="008C4F1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9FDB0C9" w14:textId="77777777" w:rsidR="008C4F1C" w:rsidRPr="00566608" w:rsidRDefault="008C4F1C" w:rsidP="00C0512B"/>
          <w:p w14:paraId="3473BDED" w14:textId="77777777" w:rsidR="008C4F1C" w:rsidRPr="00566608" w:rsidRDefault="008C4F1C" w:rsidP="00C0512B"/>
        </w:tc>
      </w:tr>
      <w:tr w:rsidR="00A6632A" w:rsidRPr="00B16704" w14:paraId="2050574A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4C49CA42" w14:textId="77777777" w:rsidR="00A6632A" w:rsidRDefault="00A6632A" w:rsidP="00A6632A">
            <w:pPr>
              <w:pStyle w:val="ListParagraph"/>
              <w:numPr>
                <w:ilvl w:val="1"/>
                <w:numId w:val="16"/>
              </w:numPr>
              <w:ind w:left="720"/>
            </w:pPr>
            <w:r w:rsidRPr="00A6632A">
              <w:t xml:space="preserve">Have the errors been resolved? </w:t>
            </w:r>
          </w:p>
          <w:p w14:paraId="45E123B6" w14:textId="77777777" w:rsidR="00A6632A" w:rsidRPr="00A6632A" w:rsidRDefault="00A6632A" w:rsidP="00A6632A">
            <w:pPr>
              <w:pStyle w:val="ListParagraph"/>
            </w:pPr>
          </w:p>
        </w:tc>
        <w:tc>
          <w:tcPr>
            <w:tcW w:w="845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923DFDF" w14:textId="77777777" w:rsidR="00A6632A" w:rsidRPr="00B16704" w:rsidRDefault="00A6632A" w:rsidP="00C0512B"/>
        </w:tc>
      </w:tr>
      <w:tr w:rsidR="00A6632A" w:rsidRPr="00B16704" w14:paraId="7C74FBAF" w14:textId="77777777" w:rsidTr="004956B1"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45316D3A" w14:textId="77777777" w:rsidR="00A6632A" w:rsidRPr="00A6632A" w:rsidRDefault="00A6632A" w:rsidP="00A6632A">
            <w:pPr>
              <w:pStyle w:val="ListParagraph"/>
              <w:numPr>
                <w:ilvl w:val="0"/>
                <w:numId w:val="16"/>
              </w:numPr>
            </w:pPr>
            <w:r w:rsidRPr="00A6632A">
              <w:t>Do you expect to, or are you experiencing cellular connectivity problems</w:t>
            </w:r>
            <w:r w:rsidRPr="00566608">
              <w:t>?</w:t>
            </w:r>
            <w:r w:rsidR="0051019D" w:rsidRPr="00566608">
              <w:t xml:space="preserve"> If you are not able to provide information regarding the impacts of EVV please</w:t>
            </w:r>
            <w:r w:rsidR="00913E04" w:rsidRPr="00566608">
              <w:t xml:space="preserve"> provide</w:t>
            </w:r>
            <w:r w:rsidR="0051019D" w:rsidRPr="00566608">
              <w:t xml:space="preserve"> some background on your experience implementing </w:t>
            </w:r>
            <w:r w:rsidR="0051019D" w:rsidRPr="00566608">
              <w:lastRenderedPageBreak/>
              <w:t>Electronic Time Keeping (ETK) and how it might compare to the future implementation of EVV.</w:t>
            </w:r>
          </w:p>
        </w:tc>
        <w:tc>
          <w:tcPr>
            <w:tcW w:w="845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381E84" w14:textId="77777777" w:rsidR="00A6632A" w:rsidRPr="00BC227E" w:rsidRDefault="00A6632A" w:rsidP="00A6632A">
            <w:r>
              <w:lastRenderedPageBreak/>
              <w:t xml:space="preserve">    </w:t>
            </w:r>
            <w:r w:rsidRPr="00BC227E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99159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C227E">
              <w:tab/>
            </w:r>
            <w:r w:rsidRPr="00BC227E">
              <w:tab/>
              <w:t xml:space="preserve">No </w:t>
            </w:r>
            <w:sdt>
              <w:sdtPr>
                <w:rPr>
                  <w:rFonts w:ascii="MS Gothic" w:eastAsia="MS Gothic" w:hAnsi="MS Gothic"/>
                </w:rPr>
                <w:id w:val="7919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6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F77CA1" w14:textId="77777777" w:rsidR="00A6632A" w:rsidRPr="00B16704" w:rsidRDefault="00A6632A" w:rsidP="00C0512B"/>
        </w:tc>
      </w:tr>
      <w:tr w:rsidR="00A6632A" w:rsidRPr="00B16704" w14:paraId="044F7E74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EE8688E" w14:textId="77777777" w:rsidR="00A6632A" w:rsidRPr="00A6632A" w:rsidRDefault="00A6632A" w:rsidP="00A6632A">
            <w:pPr>
              <w:pStyle w:val="ListParagraph"/>
              <w:numPr>
                <w:ilvl w:val="0"/>
                <w:numId w:val="5"/>
              </w:numPr>
            </w:pPr>
            <w:r w:rsidRPr="00A6632A">
              <w:t xml:space="preserve">List all locations where you know that cellular connectivity is a problem. Be </w:t>
            </w:r>
            <w:r>
              <w:t xml:space="preserve">as </w:t>
            </w:r>
            <w:r w:rsidRPr="00A6632A">
              <w:t>specific</w:t>
            </w:r>
            <w:r>
              <w:t xml:space="preserve"> as possible</w:t>
            </w:r>
            <w:r w:rsidRPr="00A6632A">
              <w:t xml:space="preserve"> (e.g., all households located with</w:t>
            </w:r>
            <w:r>
              <w:t>in 1 mile of Discovery Bay, WA).</w:t>
            </w:r>
          </w:p>
        </w:tc>
        <w:tc>
          <w:tcPr>
            <w:tcW w:w="845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FFCC5B" w14:textId="77777777" w:rsidR="00A6632A" w:rsidRDefault="00A6632A" w:rsidP="00A6632A"/>
        </w:tc>
      </w:tr>
      <w:tr w:rsidR="00A6632A" w:rsidRPr="00B16704" w14:paraId="5C865084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78B2CEE0" w14:textId="77777777" w:rsidR="00A6632A" w:rsidRPr="00A6632A" w:rsidRDefault="00A6632A" w:rsidP="000665EE">
            <w:pPr>
              <w:pStyle w:val="ListParagraph"/>
              <w:numPr>
                <w:ilvl w:val="0"/>
                <w:numId w:val="5"/>
              </w:numPr>
            </w:pPr>
            <w:r w:rsidRPr="00A6632A">
              <w:t xml:space="preserve">How frequently </w:t>
            </w:r>
            <w:r w:rsidR="00A27799" w:rsidRPr="00A6632A">
              <w:t>are</w:t>
            </w:r>
            <w:r w:rsidRPr="00A6632A">
              <w:t xml:space="preserve"> you experiencing</w:t>
            </w:r>
            <w:r>
              <w:t xml:space="preserve"> </w:t>
            </w:r>
            <w:r w:rsidRPr="00A6632A">
              <w:t>connectivity problems?</w:t>
            </w:r>
          </w:p>
        </w:tc>
        <w:tc>
          <w:tcPr>
            <w:tcW w:w="845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B7640D" w14:textId="77777777" w:rsidR="00A6632A" w:rsidRDefault="00A6632A" w:rsidP="00A6632A"/>
        </w:tc>
      </w:tr>
      <w:tr w:rsidR="00A6632A" w:rsidRPr="00B16704" w14:paraId="105590A0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27CBB34B" w14:textId="77777777" w:rsidR="00A6632A" w:rsidRDefault="00A6632A" w:rsidP="00A6632A">
            <w:pPr>
              <w:pStyle w:val="ListParagraph"/>
              <w:numPr>
                <w:ilvl w:val="0"/>
                <w:numId w:val="5"/>
              </w:numPr>
            </w:pPr>
            <w:r w:rsidRPr="00A6632A">
              <w:t xml:space="preserve">How </w:t>
            </w:r>
            <w:r w:rsidR="00A27799" w:rsidRPr="00A6632A">
              <w:t>are</w:t>
            </w:r>
            <w:r w:rsidRPr="00A6632A">
              <w:t xml:space="preserve"> you resolv</w:t>
            </w:r>
            <w:r w:rsidR="000665EE">
              <w:t>ing</w:t>
            </w:r>
            <w:r w:rsidRPr="00A6632A">
              <w:t xml:space="preserve"> those issues? </w:t>
            </w:r>
          </w:p>
          <w:p w14:paraId="4CAA07D5" w14:textId="77777777" w:rsidR="00A6632A" w:rsidRPr="00A6632A" w:rsidRDefault="00A6632A" w:rsidP="00A6632A">
            <w:pPr>
              <w:ind w:left="360"/>
            </w:pPr>
          </w:p>
        </w:tc>
        <w:tc>
          <w:tcPr>
            <w:tcW w:w="845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FB4A13" w14:textId="77777777" w:rsidR="00A6632A" w:rsidRDefault="00A6632A" w:rsidP="00A6632A"/>
        </w:tc>
      </w:tr>
      <w:tr w:rsidR="00A6632A" w:rsidRPr="00B16704" w14:paraId="4F425829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3D99F5CF" w14:textId="77777777" w:rsidR="00A6632A" w:rsidRPr="00A6632A" w:rsidRDefault="00A6632A" w:rsidP="00A6632A">
            <w:pPr>
              <w:pStyle w:val="ListParagraph"/>
              <w:numPr>
                <w:ilvl w:val="0"/>
                <w:numId w:val="5"/>
              </w:numPr>
            </w:pPr>
            <w:r w:rsidRPr="00A6632A">
              <w:t>What is your alternative plan for when there is no coverage/connectivity?</w:t>
            </w:r>
          </w:p>
        </w:tc>
        <w:tc>
          <w:tcPr>
            <w:tcW w:w="845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77DC11" w14:textId="77777777" w:rsidR="00A6632A" w:rsidRDefault="00A6632A" w:rsidP="00A6632A"/>
        </w:tc>
      </w:tr>
      <w:tr w:rsidR="000665EE" w:rsidRPr="00B16704" w14:paraId="467DDC39" w14:textId="77777777" w:rsidTr="004956B1">
        <w:tc>
          <w:tcPr>
            <w:tcW w:w="54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3F3CEA85" w14:textId="77777777" w:rsidR="000665EE" w:rsidRPr="000665EE" w:rsidRDefault="000665EE" w:rsidP="000665EE">
            <w:pPr>
              <w:pStyle w:val="ListParagraph"/>
              <w:numPr>
                <w:ilvl w:val="0"/>
                <w:numId w:val="5"/>
              </w:numPr>
            </w:pPr>
            <w:r w:rsidRPr="000665EE">
              <w:t>Additional comments:</w:t>
            </w:r>
          </w:p>
          <w:p w14:paraId="1EFDD10D" w14:textId="77777777" w:rsidR="000665EE" w:rsidRPr="00A6632A" w:rsidRDefault="000665EE" w:rsidP="000665EE"/>
        </w:tc>
        <w:tc>
          <w:tcPr>
            <w:tcW w:w="845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49A64F" w14:textId="77777777" w:rsidR="000665EE" w:rsidRDefault="000665EE" w:rsidP="00A6632A"/>
        </w:tc>
      </w:tr>
      <w:tr w:rsidR="004956B1" w:rsidRPr="00B16704" w14:paraId="02B5876F" w14:textId="77777777" w:rsidTr="004956B1"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764109" w14:textId="77777777" w:rsidR="004956B1" w:rsidRPr="00566608" w:rsidRDefault="004956B1" w:rsidP="004956B1">
            <w:pPr>
              <w:pStyle w:val="ListParagraph"/>
              <w:numPr>
                <w:ilvl w:val="0"/>
                <w:numId w:val="16"/>
              </w:numPr>
            </w:pPr>
            <w:r w:rsidRPr="00566608">
              <w:rPr>
                <w:rFonts w:eastAsia="Times New Roman"/>
              </w:rPr>
              <w:t>If your agency serves both rural and urban areas, do you expect to, or have you experienced differences in implementing EVV for rural versus urban areas? Please describe.</w:t>
            </w:r>
            <w:r w:rsidR="0051019D" w:rsidRPr="00566608">
              <w:rPr>
                <w:rFonts w:eastAsia="Times New Roman"/>
              </w:rPr>
              <w:t xml:space="preserve"> </w:t>
            </w:r>
            <w:r w:rsidR="0051019D" w:rsidRPr="00566608">
              <w:t xml:space="preserve">If you are not able to provide information regarding the impacts of EVV please </w:t>
            </w:r>
            <w:r w:rsidR="00913E04" w:rsidRPr="00566608">
              <w:t xml:space="preserve">provide </w:t>
            </w:r>
            <w:r w:rsidR="0051019D" w:rsidRPr="00566608">
              <w:t>some background on your experience implementing Electronic Time Keeping (ETK) and how it might compare to the future implementation of EVV.</w:t>
            </w:r>
          </w:p>
        </w:tc>
        <w:tc>
          <w:tcPr>
            <w:tcW w:w="8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9D74E" w14:textId="77777777" w:rsidR="004956B1" w:rsidRDefault="004956B1" w:rsidP="00A6632A"/>
        </w:tc>
      </w:tr>
      <w:tr w:rsidR="004956B1" w:rsidRPr="004956B1" w14:paraId="6F8353F9" w14:textId="77777777" w:rsidTr="004956B1">
        <w:tc>
          <w:tcPr>
            <w:tcW w:w="5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919545E" w14:textId="77777777" w:rsidR="004956B1" w:rsidRPr="00566608" w:rsidRDefault="004956B1" w:rsidP="004956B1">
            <w:pPr>
              <w:pStyle w:val="ListParagraph"/>
              <w:numPr>
                <w:ilvl w:val="0"/>
                <w:numId w:val="16"/>
              </w:numPr>
            </w:pPr>
            <w:r w:rsidRPr="00566608">
              <w:t xml:space="preserve">What do you feel has the </w:t>
            </w:r>
            <w:r w:rsidRPr="00566608">
              <w:rPr>
                <w:u w:val="single"/>
              </w:rPr>
              <w:t>greatest impact</w:t>
            </w:r>
            <w:r w:rsidRPr="00566608">
              <w:t xml:space="preserve"> on your organization’s ability to meet EVV requirements? </w:t>
            </w:r>
          </w:p>
        </w:tc>
        <w:tc>
          <w:tcPr>
            <w:tcW w:w="84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63F9E" w14:textId="77777777" w:rsidR="004956B1" w:rsidRPr="004956B1" w:rsidRDefault="004956B1" w:rsidP="00A6632A"/>
        </w:tc>
      </w:tr>
    </w:tbl>
    <w:p w14:paraId="1C396245" w14:textId="77777777" w:rsidR="00B5529D" w:rsidRDefault="00B5529D" w:rsidP="00727020"/>
    <w:p w14:paraId="607BB506" w14:textId="77777777" w:rsidR="004956B1" w:rsidRDefault="004956B1" w:rsidP="00666EC1">
      <w:pPr>
        <w:rPr>
          <w:b/>
        </w:rPr>
      </w:pPr>
    </w:p>
    <w:p w14:paraId="04DC9DB8" w14:textId="77777777" w:rsidR="00666EC1" w:rsidRPr="004956B1" w:rsidRDefault="00666EC1" w:rsidP="00666EC1">
      <w:pPr>
        <w:rPr>
          <w:b/>
        </w:rPr>
      </w:pPr>
      <w:r w:rsidRPr="004956B1">
        <w:rPr>
          <w:b/>
        </w:rPr>
        <w:t>Thank you for completing this survey.</w:t>
      </w:r>
    </w:p>
    <w:sectPr w:rsidR="00666EC1" w:rsidRPr="004956B1" w:rsidSect="00566608">
      <w:footerReference w:type="default" r:id="rId10"/>
      <w:pgSz w:w="15840" w:h="12240" w:orient="landscape"/>
      <w:pgMar w:top="630" w:right="810" w:bottom="900" w:left="108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2BCE" w14:textId="77777777" w:rsidR="0092653A" w:rsidRDefault="0092653A" w:rsidP="002C7565">
      <w:r>
        <w:separator/>
      </w:r>
    </w:p>
  </w:endnote>
  <w:endnote w:type="continuationSeparator" w:id="0">
    <w:p w14:paraId="67CB035D" w14:textId="77777777" w:rsidR="0092653A" w:rsidRDefault="0092653A" w:rsidP="002C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51613" w14:textId="77777777" w:rsidR="002A6D74" w:rsidRPr="002A6D74" w:rsidRDefault="002A6D74" w:rsidP="002A6D74">
    <w:pPr>
      <w:pStyle w:val="Footer"/>
      <w:tabs>
        <w:tab w:val="clear" w:pos="4680"/>
        <w:tab w:val="clear" w:pos="9360"/>
        <w:tab w:val="right" w:pos="13860"/>
      </w:tabs>
      <w:rPr>
        <w:sz w:val="22"/>
        <w:szCs w:val="22"/>
      </w:rPr>
    </w:pPr>
    <w:r w:rsidRPr="002A6D74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1009752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A6D74">
          <w:rPr>
            <w:sz w:val="22"/>
            <w:szCs w:val="22"/>
          </w:rPr>
          <w:fldChar w:fldCharType="begin"/>
        </w:r>
        <w:r w:rsidRPr="002A6D74">
          <w:rPr>
            <w:sz w:val="22"/>
            <w:szCs w:val="22"/>
          </w:rPr>
          <w:instrText xml:space="preserve"> PAGE   \* MERGEFORMAT </w:instrText>
        </w:r>
        <w:r w:rsidRPr="002A6D74">
          <w:rPr>
            <w:sz w:val="22"/>
            <w:szCs w:val="22"/>
          </w:rPr>
          <w:fldChar w:fldCharType="separate"/>
        </w:r>
        <w:r w:rsidR="00E05EE2">
          <w:rPr>
            <w:noProof/>
            <w:sz w:val="22"/>
            <w:szCs w:val="22"/>
          </w:rPr>
          <w:t>2</w:t>
        </w:r>
        <w:r w:rsidRPr="002A6D74">
          <w:rPr>
            <w:noProof/>
            <w:sz w:val="22"/>
            <w:szCs w:val="22"/>
          </w:rPr>
          <w:fldChar w:fldCharType="end"/>
        </w:r>
      </w:sdtContent>
    </w:sdt>
    <w:r w:rsidRPr="002A6D74">
      <w:rPr>
        <w:noProof/>
        <w:sz w:val="22"/>
        <w:szCs w:val="22"/>
      </w:rPr>
      <w:tab/>
      <w:t xml:space="preserve">Revised </w:t>
    </w:r>
    <w:r w:rsidR="00566608">
      <w:rPr>
        <w:noProof/>
        <w:sz w:val="22"/>
        <w:szCs w:val="22"/>
      </w:rPr>
      <w:t>3/11</w:t>
    </w:r>
    <w:r w:rsidRPr="002A6D74">
      <w:rPr>
        <w:noProof/>
        <w:sz w:val="22"/>
        <w:szCs w:val="2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5CF5" w14:textId="77777777" w:rsidR="0092653A" w:rsidRDefault="0092653A" w:rsidP="002C7565">
      <w:r>
        <w:separator/>
      </w:r>
    </w:p>
  </w:footnote>
  <w:footnote w:type="continuationSeparator" w:id="0">
    <w:p w14:paraId="3592A65C" w14:textId="77777777" w:rsidR="0092653A" w:rsidRDefault="0092653A" w:rsidP="002C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CA2"/>
    <w:multiLevelType w:val="hybridMultilevel"/>
    <w:tmpl w:val="43F6A626"/>
    <w:lvl w:ilvl="0" w:tplc="CBA072F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83139"/>
    <w:multiLevelType w:val="hybridMultilevel"/>
    <w:tmpl w:val="2C00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69A"/>
    <w:multiLevelType w:val="hybridMultilevel"/>
    <w:tmpl w:val="456A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7EA"/>
    <w:multiLevelType w:val="hybridMultilevel"/>
    <w:tmpl w:val="3416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A40E8"/>
    <w:multiLevelType w:val="hybridMultilevel"/>
    <w:tmpl w:val="964A36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2340"/>
    <w:multiLevelType w:val="hybridMultilevel"/>
    <w:tmpl w:val="5E9E4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2CDD"/>
    <w:multiLevelType w:val="hybridMultilevel"/>
    <w:tmpl w:val="C158EA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8F6668"/>
    <w:multiLevelType w:val="hybridMultilevel"/>
    <w:tmpl w:val="963286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C3A32"/>
    <w:multiLevelType w:val="hybridMultilevel"/>
    <w:tmpl w:val="C2AE30A8"/>
    <w:lvl w:ilvl="0" w:tplc="41B676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3DF"/>
    <w:multiLevelType w:val="hybridMultilevel"/>
    <w:tmpl w:val="DEEE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A21A4"/>
    <w:multiLevelType w:val="hybridMultilevel"/>
    <w:tmpl w:val="55586C44"/>
    <w:lvl w:ilvl="0" w:tplc="1E1EDE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21C2B"/>
    <w:multiLevelType w:val="hybridMultilevel"/>
    <w:tmpl w:val="9998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1B19"/>
    <w:multiLevelType w:val="hybridMultilevel"/>
    <w:tmpl w:val="AB04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76E7B"/>
    <w:multiLevelType w:val="hybridMultilevel"/>
    <w:tmpl w:val="E488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E108AB"/>
    <w:multiLevelType w:val="hybridMultilevel"/>
    <w:tmpl w:val="8A24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8F2"/>
    <w:multiLevelType w:val="hybridMultilevel"/>
    <w:tmpl w:val="F1A2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42926"/>
    <w:multiLevelType w:val="hybridMultilevel"/>
    <w:tmpl w:val="49A25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C6CFD"/>
    <w:multiLevelType w:val="hybridMultilevel"/>
    <w:tmpl w:val="C98ED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DB09CE"/>
    <w:multiLevelType w:val="hybridMultilevel"/>
    <w:tmpl w:val="90C8D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1"/>
  </w:num>
  <w:num w:numId="9">
    <w:abstractNumId w:val="4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20"/>
    <w:rsid w:val="000665EE"/>
    <w:rsid w:val="0006673D"/>
    <w:rsid w:val="001A42D4"/>
    <w:rsid w:val="002A6D74"/>
    <w:rsid w:val="002C7565"/>
    <w:rsid w:val="00380B36"/>
    <w:rsid w:val="003E5790"/>
    <w:rsid w:val="00430229"/>
    <w:rsid w:val="0046674A"/>
    <w:rsid w:val="004956B1"/>
    <w:rsid w:val="0051019D"/>
    <w:rsid w:val="00532B31"/>
    <w:rsid w:val="00566608"/>
    <w:rsid w:val="00597797"/>
    <w:rsid w:val="005C4D54"/>
    <w:rsid w:val="0064388B"/>
    <w:rsid w:val="00654285"/>
    <w:rsid w:val="00666EC1"/>
    <w:rsid w:val="0069726E"/>
    <w:rsid w:val="00712CCF"/>
    <w:rsid w:val="00727020"/>
    <w:rsid w:val="0077796C"/>
    <w:rsid w:val="007A1A77"/>
    <w:rsid w:val="00861A80"/>
    <w:rsid w:val="00886AFA"/>
    <w:rsid w:val="008C4F1C"/>
    <w:rsid w:val="00913E04"/>
    <w:rsid w:val="0092653A"/>
    <w:rsid w:val="00A27799"/>
    <w:rsid w:val="00A3672B"/>
    <w:rsid w:val="00A53306"/>
    <w:rsid w:val="00A6632A"/>
    <w:rsid w:val="00AF2999"/>
    <w:rsid w:val="00B16704"/>
    <w:rsid w:val="00B27FC9"/>
    <w:rsid w:val="00B5529D"/>
    <w:rsid w:val="00BC090D"/>
    <w:rsid w:val="00BC227E"/>
    <w:rsid w:val="00C715CE"/>
    <w:rsid w:val="00CA3900"/>
    <w:rsid w:val="00E05EE2"/>
    <w:rsid w:val="00E527F3"/>
    <w:rsid w:val="00F13F72"/>
    <w:rsid w:val="00F34A37"/>
    <w:rsid w:val="00F62B68"/>
    <w:rsid w:val="00F753C4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7B1A1"/>
  <w15:chartTrackingRefBased/>
  <w15:docId w15:val="{8591A478-57AA-472C-A79D-860963EA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65"/>
  </w:style>
  <w:style w:type="paragraph" w:styleId="Footer">
    <w:name w:val="footer"/>
    <w:basedOn w:val="Normal"/>
    <w:link w:val="FooterChar"/>
    <w:uiPriority w:val="99"/>
    <w:unhideWhenUsed/>
    <w:rsid w:val="002C7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65"/>
  </w:style>
  <w:style w:type="table" w:styleId="TableGrid">
    <w:name w:val="Table Grid"/>
    <w:basedOn w:val="TableNormal"/>
    <w:uiPriority w:val="39"/>
    <w:rsid w:val="00B5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5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04527645A44EACC1F237BBDDA9D0" ma:contentTypeVersion="12" ma:contentTypeDescription="Create a new document." ma:contentTypeScope="" ma:versionID="f4ba0bf01922e33f5d5a313d779b0bd4">
  <xsd:schema xmlns:xsd="http://www.w3.org/2001/XMLSchema" xmlns:xs="http://www.w3.org/2001/XMLSchema" xmlns:p="http://schemas.microsoft.com/office/2006/metadata/properties" xmlns:ns3="834e0c16-de70-4b15-b6eb-ff4ab478082d" xmlns:ns4="a6207b3b-d77c-439d-9c54-0a60ae4b29bb" targetNamespace="http://schemas.microsoft.com/office/2006/metadata/properties" ma:root="true" ma:fieldsID="c16e8995e62c2557d23d3acaf134cebd" ns3:_="" ns4:_="">
    <xsd:import namespace="834e0c16-de70-4b15-b6eb-ff4ab478082d"/>
    <xsd:import namespace="a6207b3b-d77c-439d-9c54-0a60ae4b2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0c16-de70-4b15-b6eb-ff4ab478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7b3b-d77c-439d-9c54-0a60ae4b2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9E7A4-4B3E-44AC-8026-D97C71C0F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617B0-E50F-47F4-90B2-2821632301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6A43AE-7CCA-47B1-AFBB-609D62839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e0c16-de70-4b15-b6eb-ff4ab478082d"/>
    <ds:schemaRef ds:uri="a6207b3b-d77c-439d-9c54-0a60ae4b2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Petit, Carrie (DSHS/AAA/LMTAAA)</dc:creator>
  <cp:keywords/>
  <dc:description/>
  <cp:lastModifiedBy>Barkman, Sarah</cp:lastModifiedBy>
  <cp:revision>3</cp:revision>
  <dcterms:created xsi:type="dcterms:W3CDTF">2020-03-18T22:23:00Z</dcterms:created>
  <dcterms:modified xsi:type="dcterms:W3CDTF">2020-03-18T22:24:00Z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0x0101005A9504527645A44EACC1F237BBDDA9D0</vt:lpwstr>
  </property>
</Properties>
</file>