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81F" w14:textId="77777777" w:rsidR="001F7724" w:rsidRDefault="0005231C" w:rsidP="0005231C">
      <w:pPr>
        <w:spacing w:after="0"/>
        <w:jc w:val="center"/>
        <w:rPr>
          <w:b/>
        </w:rPr>
      </w:pPr>
      <w:bookmarkStart w:id="0" w:name="_GoBack"/>
      <w:bookmarkEnd w:id="0"/>
      <w:r w:rsidRPr="0005231C">
        <w:rPr>
          <w:b/>
        </w:rPr>
        <w:t xml:space="preserve">Transportation and Public Spaces Committee </w:t>
      </w:r>
    </w:p>
    <w:p w14:paraId="51E8DAF2" w14:textId="6701F330" w:rsidR="00776A5A" w:rsidRPr="0005231C" w:rsidRDefault="0005231C" w:rsidP="0005231C">
      <w:pPr>
        <w:spacing w:after="0"/>
        <w:jc w:val="center"/>
        <w:rPr>
          <w:b/>
        </w:rPr>
      </w:pPr>
      <w:r w:rsidRPr="0005231C">
        <w:rPr>
          <w:b/>
        </w:rPr>
        <w:t>Meeting</w:t>
      </w:r>
      <w:r w:rsidR="00F30503">
        <w:rPr>
          <w:b/>
        </w:rPr>
        <w:t xml:space="preserve"> Minutes</w:t>
      </w:r>
    </w:p>
    <w:p w14:paraId="7A5C8729" w14:textId="57432D98" w:rsidR="0005231C" w:rsidRPr="0005231C" w:rsidRDefault="0075090A" w:rsidP="00230DCC">
      <w:pPr>
        <w:spacing w:after="0"/>
        <w:jc w:val="center"/>
        <w:rPr>
          <w:b/>
        </w:rPr>
      </w:pPr>
      <w:r>
        <w:rPr>
          <w:b/>
        </w:rPr>
        <w:t>Tuesday</w:t>
      </w:r>
      <w:r w:rsidR="0005231C" w:rsidRPr="0005231C">
        <w:rPr>
          <w:b/>
        </w:rPr>
        <w:t xml:space="preserve">, </w:t>
      </w:r>
      <w:r w:rsidR="00D960AD">
        <w:rPr>
          <w:b/>
        </w:rPr>
        <w:t>September 24</w:t>
      </w:r>
      <w:r w:rsidR="00604906">
        <w:rPr>
          <w:b/>
        </w:rPr>
        <w:t>, 2019</w:t>
      </w:r>
    </w:p>
    <w:p w14:paraId="68CC8561" w14:textId="76D90887" w:rsidR="0005231C" w:rsidRPr="0005231C" w:rsidRDefault="0051595A" w:rsidP="0005231C">
      <w:pPr>
        <w:spacing w:after="0"/>
        <w:jc w:val="center"/>
        <w:rPr>
          <w:b/>
        </w:rPr>
      </w:pPr>
      <w:r>
        <w:rPr>
          <w:b/>
        </w:rPr>
        <w:t>8:30 – 10:0</w:t>
      </w:r>
      <w:r w:rsidR="007D1578">
        <w:rPr>
          <w:b/>
        </w:rPr>
        <w:t xml:space="preserve">0 am, </w:t>
      </w:r>
      <w:r w:rsidR="00D960AD">
        <w:rPr>
          <w:b/>
        </w:rPr>
        <w:t>Toole Design</w:t>
      </w:r>
    </w:p>
    <w:p w14:paraId="431F1E56" w14:textId="77777777" w:rsidR="0005231C" w:rsidRDefault="0005231C" w:rsidP="0005231C">
      <w:pPr>
        <w:spacing w:after="0"/>
      </w:pPr>
    </w:p>
    <w:p w14:paraId="22E9EEC8" w14:textId="5318460A" w:rsidR="0005231C" w:rsidRDefault="0005231C" w:rsidP="00CE4BF4">
      <w:pPr>
        <w:spacing w:after="0"/>
      </w:pPr>
      <w:r w:rsidRPr="00047510">
        <w:rPr>
          <w:u w:val="single"/>
        </w:rPr>
        <w:t>Attendees</w:t>
      </w:r>
      <w:r w:rsidRPr="00047510">
        <w:t>:</w:t>
      </w:r>
      <w:r>
        <w:t xml:space="preserve"> </w:t>
      </w:r>
      <w:r w:rsidR="001F5B72">
        <w:t xml:space="preserve">Mary Snodgrass, </w:t>
      </w:r>
      <w:r w:rsidR="007D1578">
        <w:t>C</w:t>
      </w:r>
      <w:r w:rsidR="009E553B">
        <w:t>arol Kachadoorian, Jon Morrison</w:t>
      </w:r>
      <w:r w:rsidR="001F66FF">
        <w:t xml:space="preserve"> </w:t>
      </w:r>
      <w:r w:rsidR="007D1578">
        <w:t xml:space="preserve">Winters, </w:t>
      </w:r>
      <w:r w:rsidR="004543EF">
        <w:t>Diane Wiatr</w:t>
      </w:r>
      <w:r w:rsidR="00230DCC">
        <w:t xml:space="preserve">, Katie Wuestney, KL Shannon, </w:t>
      </w:r>
      <w:r w:rsidR="00D960AD">
        <w:t>Lizzie Moll</w:t>
      </w:r>
      <w:r w:rsidR="00E76E56">
        <w:t xml:space="preserve">, </w:t>
      </w:r>
      <w:r w:rsidR="00187BC0">
        <w:t>Kristen Lohse</w:t>
      </w:r>
    </w:p>
    <w:p w14:paraId="025D5652" w14:textId="77777777" w:rsidR="005542B3" w:rsidRDefault="005542B3" w:rsidP="00CE4BF4">
      <w:pPr>
        <w:spacing w:after="0"/>
        <w:rPr>
          <w:b/>
        </w:rPr>
      </w:pPr>
    </w:p>
    <w:p w14:paraId="4A5BDFD6" w14:textId="6BE1BE11" w:rsidR="000553E5" w:rsidRPr="000553E5" w:rsidRDefault="007D1578" w:rsidP="00832E0E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Introductions</w:t>
      </w:r>
    </w:p>
    <w:p w14:paraId="160F4B8C" w14:textId="6FA80012" w:rsidR="009E1D3F" w:rsidRDefault="00187BC0" w:rsidP="00D0080F">
      <w:pPr>
        <w:pStyle w:val="ListParagraph"/>
        <w:numPr>
          <w:ilvl w:val="0"/>
          <w:numId w:val="11"/>
        </w:numPr>
      </w:pPr>
      <w:r>
        <w:t>No ice breaker needed.</w:t>
      </w:r>
    </w:p>
    <w:p w14:paraId="347D01E5" w14:textId="77777777" w:rsidR="00BC148C" w:rsidRDefault="00BC148C" w:rsidP="00BC148C">
      <w:pPr>
        <w:pStyle w:val="ListParagraph"/>
      </w:pPr>
    </w:p>
    <w:p w14:paraId="46E6D9C4" w14:textId="5F16EAEC" w:rsidR="00187BC0" w:rsidRPr="000553E5" w:rsidRDefault="00187BC0" w:rsidP="00187BC0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Review Committee</w:t>
      </w:r>
      <w:r w:rsidR="001E38D2">
        <w:rPr>
          <w:b/>
        </w:rPr>
        <w:t xml:space="preserve">’s </w:t>
      </w:r>
      <w:r w:rsidR="00F27779">
        <w:rPr>
          <w:b/>
        </w:rPr>
        <w:t>Toolkits</w:t>
      </w:r>
    </w:p>
    <w:p w14:paraId="1494B799" w14:textId="4DB5EA61" w:rsidR="00187BC0" w:rsidRDefault="00187BC0" w:rsidP="00BE473B">
      <w:pPr>
        <w:pStyle w:val="ListParagraph"/>
        <w:numPr>
          <w:ilvl w:val="0"/>
          <w:numId w:val="11"/>
        </w:numPr>
      </w:pPr>
      <w:r>
        <w:t>Advocacy Toolkit</w:t>
      </w:r>
    </w:p>
    <w:p w14:paraId="28541A09" w14:textId="1BD501C5" w:rsidR="00187BC0" w:rsidRDefault="00187BC0" w:rsidP="00187BC0">
      <w:pPr>
        <w:pStyle w:val="ListParagraph"/>
        <w:numPr>
          <w:ilvl w:val="1"/>
          <w:numId w:val="2"/>
        </w:numPr>
      </w:pPr>
      <w:r>
        <w:t>Mary presented a draft of the advocacy toolkit</w:t>
      </w:r>
      <w:r w:rsidR="004E6D24">
        <w:t xml:space="preserve">, </w:t>
      </w:r>
      <w:r w:rsidR="00794937">
        <w:t xml:space="preserve">and plans to follow up on suggestions from last month, including: Age Friendly Street Design Toolkit (Lizzie Moll), </w:t>
      </w:r>
      <w:r w:rsidR="006978E9">
        <w:t>Results for America (Brent Butler), and AARP (Amanda Frame)</w:t>
      </w:r>
    </w:p>
    <w:p w14:paraId="3D77A09D" w14:textId="5890B6D8" w:rsidR="00187BC0" w:rsidRDefault="00187BC0" w:rsidP="00187BC0">
      <w:pPr>
        <w:pStyle w:val="ListParagraph"/>
        <w:numPr>
          <w:ilvl w:val="1"/>
          <w:numId w:val="2"/>
        </w:numPr>
      </w:pPr>
      <w:r>
        <w:t xml:space="preserve">The committee discussed other potential resources and information to include, such as the </w:t>
      </w:r>
      <w:r w:rsidR="00AA24C3">
        <w:t>D</w:t>
      </w:r>
      <w:r w:rsidR="00E84674">
        <w:t>epartment of Neighborhood’s Resource Learning page, SDOT’s Communities Realized page</w:t>
      </w:r>
      <w:r w:rsidR="003469E8">
        <w:t xml:space="preserve"> for funding opportunities, and possible resources from the PSRC</w:t>
      </w:r>
      <w:r w:rsidR="00951F88">
        <w:t>.</w:t>
      </w:r>
    </w:p>
    <w:p w14:paraId="31597C9B" w14:textId="27C31E8A" w:rsidR="00187BC0" w:rsidRDefault="00187BC0" w:rsidP="00BE473B">
      <w:pPr>
        <w:pStyle w:val="ListParagraph"/>
        <w:numPr>
          <w:ilvl w:val="1"/>
          <w:numId w:val="2"/>
        </w:numPr>
        <w:contextualSpacing w:val="0"/>
      </w:pPr>
      <w:r>
        <w:t xml:space="preserve">There was also a suggestion to </w:t>
      </w:r>
      <w:r w:rsidR="00174922">
        <w:t>create an introduction to the</w:t>
      </w:r>
      <w:r w:rsidR="0060225B">
        <w:t xml:space="preserve"> toolkit, explaining that it is a community empowerment document – that people have more power than they think, and organizing can have an impact, etc.</w:t>
      </w:r>
    </w:p>
    <w:p w14:paraId="213D1337" w14:textId="77777777" w:rsidR="00187BC0" w:rsidRDefault="00187BC0" w:rsidP="00187BC0">
      <w:pPr>
        <w:pStyle w:val="ListParagraph"/>
        <w:numPr>
          <w:ilvl w:val="0"/>
          <w:numId w:val="11"/>
        </w:numPr>
      </w:pPr>
      <w:r>
        <w:t>Process Report</w:t>
      </w:r>
    </w:p>
    <w:p w14:paraId="3F16E4BF" w14:textId="6EA3E687" w:rsidR="00187BC0" w:rsidRDefault="00187BC0" w:rsidP="00187BC0">
      <w:pPr>
        <w:pStyle w:val="ListParagraph"/>
        <w:numPr>
          <w:ilvl w:val="1"/>
          <w:numId w:val="13"/>
        </w:numPr>
      </w:pPr>
      <w:r>
        <w:t xml:space="preserve">Jon </w:t>
      </w:r>
      <w:r w:rsidR="00B66332">
        <w:t>has begun pulling old minutes together for the committee’s process report.</w:t>
      </w:r>
      <w:r>
        <w:t xml:space="preserve"> </w:t>
      </w:r>
    </w:p>
    <w:p w14:paraId="6C523CF7" w14:textId="2DCB3F89" w:rsidR="00187BC0" w:rsidRDefault="00E03755" w:rsidP="00187BC0">
      <w:pPr>
        <w:pStyle w:val="ListParagraph"/>
        <w:numPr>
          <w:ilvl w:val="1"/>
          <w:numId w:val="13"/>
        </w:numPr>
      </w:pPr>
      <w:r>
        <w:t xml:space="preserve">He </w:t>
      </w:r>
      <w:r w:rsidR="00C64A44">
        <w:t>noticed themes and lessons beginning to emerg</w:t>
      </w:r>
      <w:r w:rsidR="003A2E99">
        <w:t>e that should be discussed further in the document,</w:t>
      </w:r>
      <w:r w:rsidR="00C64A44">
        <w:t xml:space="preserve"> such as:</w:t>
      </w:r>
    </w:p>
    <w:p w14:paraId="49B048F7" w14:textId="07AEE67A" w:rsidR="00C64A44" w:rsidRDefault="00657360" w:rsidP="00C64A44">
      <w:pPr>
        <w:pStyle w:val="ListParagraph"/>
        <w:numPr>
          <w:ilvl w:val="2"/>
          <w:numId w:val="13"/>
        </w:numPr>
      </w:pPr>
      <w:r>
        <w:t>The site selection process</w:t>
      </w:r>
    </w:p>
    <w:p w14:paraId="40C90466" w14:textId="77777777" w:rsidR="0014403C" w:rsidRDefault="0014403C" w:rsidP="0014403C">
      <w:pPr>
        <w:pStyle w:val="ListParagraph"/>
        <w:numPr>
          <w:ilvl w:val="2"/>
          <w:numId w:val="13"/>
        </w:numPr>
      </w:pPr>
      <w:r>
        <w:t>The walking tours</w:t>
      </w:r>
    </w:p>
    <w:p w14:paraId="5BCC9D20" w14:textId="6A27CEB3" w:rsidR="00657360" w:rsidRDefault="003A2E99" w:rsidP="00C64A44">
      <w:pPr>
        <w:pStyle w:val="ListParagraph"/>
        <w:numPr>
          <w:ilvl w:val="2"/>
          <w:numId w:val="13"/>
        </w:numPr>
      </w:pPr>
      <w:r>
        <w:t>B</w:t>
      </w:r>
      <w:r w:rsidR="00657360">
        <w:t>ring</w:t>
      </w:r>
      <w:r>
        <w:t>ing</w:t>
      </w:r>
      <w:r w:rsidR="00657360">
        <w:t xml:space="preserve"> in community partners</w:t>
      </w:r>
    </w:p>
    <w:p w14:paraId="29E721B1" w14:textId="7ABA98C3" w:rsidR="003A2E99" w:rsidRDefault="003946B0" w:rsidP="00C64A44">
      <w:pPr>
        <w:pStyle w:val="ListParagraph"/>
        <w:numPr>
          <w:ilvl w:val="2"/>
          <w:numId w:val="13"/>
        </w:numPr>
      </w:pPr>
      <w:r>
        <w:t>Managing expectations</w:t>
      </w:r>
    </w:p>
    <w:p w14:paraId="63837DA1" w14:textId="74971FEE" w:rsidR="0014403C" w:rsidRDefault="0014403C" w:rsidP="0014403C">
      <w:pPr>
        <w:pStyle w:val="ListParagraph"/>
        <w:numPr>
          <w:ilvl w:val="1"/>
          <w:numId w:val="13"/>
        </w:numPr>
      </w:pPr>
      <w:r>
        <w:t xml:space="preserve">Jon will reach out to Katie </w:t>
      </w:r>
      <w:r w:rsidR="008C6F42">
        <w:t>for notes on the maps she created; Katie will help write up an explanation of using publicly available data</w:t>
      </w:r>
    </w:p>
    <w:p w14:paraId="177054CE" w14:textId="77777777" w:rsidR="0014403C" w:rsidRDefault="0014403C" w:rsidP="0014403C">
      <w:pPr>
        <w:pStyle w:val="ListParagraph"/>
        <w:ind w:left="2160"/>
      </w:pPr>
    </w:p>
    <w:p w14:paraId="00E18AAC" w14:textId="5C177CC7" w:rsidR="000553E5" w:rsidRPr="004543EF" w:rsidRDefault="00230DCC" w:rsidP="00832E0E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Updates on</w:t>
      </w:r>
      <w:r w:rsidR="004543EF">
        <w:rPr>
          <w:b/>
        </w:rPr>
        <w:t xml:space="preserve"> IDIC</w:t>
      </w:r>
      <w:r>
        <w:rPr>
          <w:b/>
        </w:rPr>
        <w:t xml:space="preserve"> Projects</w:t>
      </w:r>
    </w:p>
    <w:p w14:paraId="2F734632" w14:textId="303AA1B0" w:rsidR="004543EF" w:rsidRPr="004543EF" w:rsidRDefault="004C60DF" w:rsidP="004543EF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committee discussed </w:t>
      </w:r>
      <w:r w:rsidR="00230DCC">
        <w:rPr>
          <w:rFonts w:eastAsia="Times New Roman"/>
        </w:rPr>
        <w:t>the status of ongoing projects with</w:t>
      </w:r>
      <w:r w:rsidR="004543EF" w:rsidRPr="004543EF">
        <w:rPr>
          <w:rFonts w:eastAsia="Times New Roman"/>
        </w:rPr>
        <w:t xml:space="preserve"> IDIC:</w:t>
      </w:r>
    </w:p>
    <w:p w14:paraId="76C4BABB" w14:textId="77777777" w:rsidR="006338DC" w:rsidRDefault="006338DC" w:rsidP="006338DC">
      <w:pPr>
        <w:numPr>
          <w:ilvl w:val="1"/>
          <w:numId w:val="2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>Sidewalk Drawings</w:t>
      </w:r>
    </w:p>
    <w:p w14:paraId="024E87EE" w14:textId="1A70410C" w:rsidR="00F901F4" w:rsidRDefault="006B35C0" w:rsidP="006338DC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>Carol and Kristen Lohse presented design options that</w:t>
      </w:r>
      <w:r w:rsidR="006338DC">
        <w:rPr>
          <w:rFonts w:eastAsia="Times New Roman"/>
        </w:rPr>
        <w:t xml:space="preserve"> Toole Design </w:t>
      </w:r>
      <w:r>
        <w:rPr>
          <w:rFonts w:eastAsia="Times New Roman"/>
        </w:rPr>
        <w:t>drafted</w:t>
      </w:r>
      <w:r w:rsidR="006338DC">
        <w:rPr>
          <w:rFonts w:eastAsia="Times New Roman"/>
        </w:rPr>
        <w:t xml:space="preserve"> for a sidewalk to IDIC’s entrance</w:t>
      </w:r>
    </w:p>
    <w:p w14:paraId="5F7C2201" w14:textId="5C474422" w:rsidR="00293E16" w:rsidRDefault="00293E16" w:rsidP="006338DC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>They highlighted some of the challenges</w:t>
      </w:r>
      <w:r w:rsidR="00113F08">
        <w:rPr>
          <w:rFonts w:eastAsia="Times New Roman"/>
        </w:rPr>
        <w:t xml:space="preserve"> for pedestrians trying to access IDIC</w:t>
      </w:r>
      <w:r w:rsidR="0055531D">
        <w:rPr>
          <w:rFonts w:eastAsia="Times New Roman"/>
        </w:rPr>
        <w:t xml:space="preserve">, including distances to bus stops, </w:t>
      </w:r>
      <w:r w:rsidR="00113F08">
        <w:rPr>
          <w:rFonts w:eastAsia="Times New Roman"/>
        </w:rPr>
        <w:t>crossings on Beacon and Othello, curb ramps that do not meet code, and no sidewalks to the building.</w:t>
      </w:r>
    </w:p>
    <w:p w14:paraId="350DB062" w14:textId="4D4B771A" w:rsidR="00113F08" w:rsidRDefault="00981D3D" w:rsidP="006338DC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lastRenderedPageBreak/>
        <w:t xml:space="preserve">Option 1 was to create a sidewalk on the north side of Othello, </w:t>
      </w:r>
      <w:r w:rsidR="00F81048">
        <w:rPr>
          <w:rFonts w:eastAsia="Times New Roman"/>
        </w:rPr>
        <w:t xml:space="preserve">with a </w:t>
      </w:r>
      <w:r w:rsidR="00C16190">
        <w:rPr>
          <w:rFonts w:eastAsia="Times New Roman"/>
        </w:rPr>
        <w:t xml:space="preserve">mid-block </w:t>
      </w:r>
      <w:r w:rsidR="00F81048">
        <w:rPr>
          <w:rFonts w:eastAsia="Times New Roman"/>
        </w:rPr>
        <w:t xml:space="preserve">pedestrian crossing to IDIC further west on Othello. This would allow </w:t>
      </w:r>
      <w:r w:rsidR="000F2565">
        <w:rPr>
          <w:rFonts w:eastAsia="Times New Roman"/>
        </w:rPr>
        <w:t>for longer sightlines for cars turning from Beacon onto Othello.</w:t>
      </w:r>
    </w:p>
    <w:p w14:paraId="46C3A042" w14:textId="7D54251D" w:rsidR="000F2565" w:rsidRDefault="000F2565" w:rsidP="006338DC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 xml:space="preserve">Option 2 was to relocate the </w:t>
      </w:r>
      <w:proofErr w:type="gramStart"/>
      <w:r>
        <w:rPr>
          <w:rFonts w:eastAsia="Times New Roman"/>
        </w:rPr>
        <w:t>107 bus</w:t>
      </w:r>
      <w:proofErr w:type="gramEnd"/>
      <w:r>
        <w:rPr>
          <w:rFonts w:eastAsia="Times New Roman"/>
        </w:rPr>
        <w:t xml:space="preserve"> stop in front of IDIC</w:t>
      </w:r>
      <w:r w:rsidR="00CF0C18">
        <w:rPr>
          <w:rFonts w:eastAsia="Times New Roman"/>
        </w:rPr>
        <w:t>, and orient the improvements around the bus stop. This would include a</w:t>
      </w:r>
      <w:r w:rsidR="00AB3322">
        <w:rPr>
          <w:rFonts w:eastAsia="Times New Roman"/>
        </w:rPr>
        <w:t>n accessible soft-surface walking path to the building entrance along the south side of Othello.</w:t>
      </w:r>
    </w:p>
    <w:p w14:paraId="216208A4" w14:textId="77777777" w:rsidR="00D2573A" w:rsidRDefault="00474DBB" w:rsidP="006338DC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 xml:space="preserve">Lizzie and Diane will talk to the SDOT engineers to make sure both options are viable, and then </w:t>
      </w:r>
      <w:r w:rsidR="00D2573A">
        <w:rPr>
          <w:rFonts w:eastAsia="Times New Roman"/>
        </w:rPr>
        <w:t>Toole can make tweaks based on feedback.</w:t>
      </w:r>
    </w:p>
    <w:p w14:paraId="743C858D" w14:textId="6BADA78B" w:rsidR="006338DC" w:rsidRDefault="00D2573A" w:rsidP="006338DC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>F</w:t>
      </w:r>
      <w:r w:rsidR="00B97520">
        <w:rPr>
          <w:rFonts w:eastAsia="Times New Roman"/>
        </w:rPr>
        <w:t>urther conversations are needed with IDIC</w:t>
      </w:r>
      <w:r w:rsidR="00446F51">
        <w:rPr>
          <w:rFonts w:eastAsia="Times New Roman"/>
        </w:rPr>
        <w:t xml:space="preserve"> and its members, </w:t>
      </w:r>
      <w:r w:rsidR="008C1B77">
        <w:rPr>
          <w:rFonts w:eastAsia="Times New Roman"/>
        </w:rPr>
        <w:t xml:space="preserve">as well as </w:t>
      </w:r>
      <w:r w:rsidR="00446F51">
        <w:rPr>
          <w:rFonts w:eastAsia="Times New Roman"/>
        </w:rPr>
        <w:t>the building owner</w:t>
      </w:r>
      <w:r w:rsidR="008C1B77">
        <w:rPr>
          <w:rFonts w:eastAsia="Times New Roman"/>
        </w:rPr>
        <w:t xml:space="preserve">, to </w:t>
      </w:r>
      <w:r w:rsidR="00DA2970">
        <w:rPr>
          <w:rFonts w:eastAsia="Times New Roman"/>
        </w:rPr>
        <w:t>get more feedback on the designs.</w:t>
      </w:r>
    </w:p>
    <w:p w14:paraId="5A2DB3F6" w14:textId="7049800E" w:rsidR="004543EF" w:rsidRDefault="00C04E65" w:rsidP="00702EB1">
      <w:pPr>
        <w:numPr>
          <w:ilvl w:val="1"/>
          <w:numId w:val="2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>Moving 107 Bus St</w:t>
      </w:r>
      <w:r w:rsidR="004543EF">
        <w:rPr>
          <w:rFonts w:eastAsia="Times New Roman"/>
        </w:rPr>
        <w:t xml:space="preserve">op </w:t>
      </w:r>
      <w:r>
        <w:rPr>
          <w:rFonts w:eastAsia="Times New Roman"/>
        </w:rPr>
        <w:t>Closer to IDIC</w:t>
      </w:r>
    </w:p>
    <w:p w14:paraId="3CAA8F2B" w14:textId="2B6F8587" w:rsidR="00702EB1" w:rsidRDefault="00702EB1" w:rsidP="00832E0E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 xml:space="preserve">Metro </w:t>
      </w:r>
      <w:r w:rsidR="0049530E">
        <w:rPr>
          <w:rFonts w:eastAsia="Times New Roman"/>
        </w:rPr>
        <w:t xml:space="preserve">is </w:t>
      </w:r>
      <w:r w:rsidR="000A2F4C">
        <w:rPr>
          <w:rFonts w:eastAsia="Times New Roman"/>
        </w:rPr>
        <w:t xml:space="preserve">amenable and is </w:t>
      </w:r>
      <w:r w:rsidR="0049530E">
        <w:rPr>
          <w:rFonts w:eastAsia="Times New Roman"/>
        </w:rPr>
        <w:t xml:space="preserve">waiting for more information from IDIC and the committee, including </w:t>
      </w:r>
      <w:r>
        <w:rPr>
          <w:rFonts w:eastAsia="Times New Roman"/>
        </w:rPr>
        <w:t>more information about why the move is necessary</w:t>
      </w:r>
      <w:r w:rsidR="000A2F4C">
        <w:rPr>
          <w:rFonts w:eastAsia="Times New Roman"/>
        </w:rPr>
        <w:t xml:space="preserve"> and how it will benefit IDIC.</w:t>
      </w:r>
    </w:p>
    <w:p w14:paraId="7062570B" w14:textId="1DD9DFC0" w:rsidR="00B618C0" w:rsidRDefault="00B618C0" w:rsidP="00832E0E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>Metro mentioned that moving the stop may require the consolidation of two stops; the committee discussed</w:t>
      </w:r>
      <w:r w:rsidR="005D5D4F">
        <w:rPr>
          <w:rFonts w:eastAsia="Times New Roman"/>
        </w:rPr>
        <w:t xml:space="preserve"> </w:t>
      </w:r>
      <w:r w:rsidR="00D425F0">
        <w:rPr>
          <w:rFonts w:eastAsia="Times New Roman"/>
        </w:rPr>
        <w:t>the potential impact of consolidating two stops and the poor impact that would have on the community.</w:t>
      </w:r>
    </w:p>
    <w:p w14:paraId="4A698D02" w14:textId="42401F3B" w:rsidR="00F152C5" w:rsidRDefault="00F152C5" w:rsidP="00832E0E">
      <w:pPr>
        <w:numPr>
          <w:ilvl w:val="2"/>
          <w:numId w:val="2"/>
        </w:numPr>
        <w:spacing w:after="60" w:line="240" w:lineRule="auto"/>
        <w:ind w:left="1814" w:hanging="187"/>
        <w:rPr>
          <w:rFonts w:eastAsia="Times New Roman"/>
        </w:rPr>
      </w:pPr>
      <w:r>
        <w:rPr>
          <w:rFonts w:eastAsia="Times New Roman"/>
        </w:rPr>
        <w:t xml:space="preserve">It may be a good idea to invite Metro to </w:t>
      </w:r>
      <w:r w:rsidR="001D499D">
        <w:rPr>
          <w:rFonts w:eastAsia="Times New Roman"/>
        </w:rPr>
        <w:t>a future meeting with IDIC to discuss the sidewalk drawings and bus stop location.</w:t>
      </w:r>
    </w:p>
    <w:p w14:paraId="61CFEF1B" w14:textId="77777777" w:rsidR="007D1578" w:rsidRDefault="007D1578" w:rsidP="000553E5">
      <w:pPr>
        <w:pStyle w:val="ListParagraph"/>
        <w:ind w:left="360"/>
      </w:pPr>
    </w:p>
    <w:p w14:paraId="2D3F52F9" w14:textId="7AD76D95" w:rsidR="000553E5" w:rsidRDefault="00F27779" w:rsidP="00832E0E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Understanding the NSF Grant Process</w:t>
      </w:r>
    </w:p>
    <w:p w14:paraId="4B9E230C" w14:textId="32E54FDE" w:rsidR="00A84861" w:rsidRDefault="00240BB2" w:rsidP="00240BB2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eastAsia="Times New Roman"/>
        </w:rPr>
      </w:pPr>
      <w:r w:rsidRPr="00240BB2">
        <w:rPr>
          <w:rFonts w:eastAsia="Times New Roman"/>
        </w:rPr>
        <w:t>KL Shannon from</w:t>
      </w:r>
      <w:r w:rsidR="00A84861" w:rsidRPr="00240BB2">
        <w:rPr>
          <w:rFonts w:eastAsia="Times New Roman"/>
        </w:rPr>
        <w:t xml:space="preserve"> Seattle Neighborhood Greenways </w:t>
      </w:r>
      <w:r w:rsidR="008C6C04">
        <w:rPr>
          <w:rFonts w:eastAsia="Times New Roman"/>
        </w:rPr>
        <w:t xml:space="preserve">(SNG) </w:t>
      </w:r>
      <w:r w:rsidR="00B84C3B">
        <w:rPr>
          <w:rFonts w:eastAsia="Times New Roman"/>
        </w:rPr>
        <w:t>discussed</w:t>
      </w:r>
      <w:r>
        <w:rPr>
          <w:rFonts w:eastAsia="Times New Roman"/>
        </w:rPr>
        <w:t xml:space="preserve"> </w:t>
      </w:r>
      <w:r w:rsidR="00681CC5">
        <w:rPr>
          <w:rFonts w:eastAsia="Times New Roman"/>
        </w:rPr>
        <w:t xml:space="preserve">Seattle Neighborhood Greenway’s </w:t>
      </w:r>
      <w:r w:rsidR="008C6C04">
        <w:rPr>
          <w:rFonts w:eastAsia="Times New Roman"/>
        </w:rPr>
        <w:t xml:space="preserve">project for Beacon Ave. trail improvements. SNG had applied for the Neighborhood Street Fund program at SDOT but </w:t>
      </w:r>
      <w:r w:rsidR="00ED5B0E">
        <w:rPr>
          <w:rFonts w:eastAsia="Times New Roman"/>
        </w:rPr>
        <w:t xml:space="preserve">the project was not selected. SNG is planning to submit the project </w:t>
      </w:r>
      <w:proofErr w:type="gramStart"/>
      <w:r w:rsidR="00ED5B0E">
        <w:rPr>
          <w:rFonts w:eastAsia="Times New Roman"/>
        </w:rPr>
        <w:t>again, and</w:t>
      </w:r>
      <w:proofErr w:type="gramEnd"/>
      <w:r w:rsidR="00ED5B0E">
        <w:rPr>
          <w:rFonts w:eastAsia="Times New Roman"/>
        </w:rPr>
        <w:t xml:space="preserve"> is talking to different local organizations</w:t>
      </w:r>
      <w:r w:rsidR="007C373C">
        <w:rPr>
          <w:rFonts w:eastAsia="Times New Roman"/>
        </w:rPr>
        <w:t xml:space="preserve"> to </w:t>
      </w:r>
      <w:r w:rsidR="006E3125">
        <w:rPr>
          <w:rFonts w:eastAsia="Times New Roman"/>
        </w:rPr>
        <w:t>gain support.</w:t>
      </w:r>
    </w:p>
    <w:p w14:paraId="2235B444" w14:textId="04CF4CF9" w:rsidR="006E3125" w:rsidRDefault="006E3125" w:rsidP="00240BB2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Diane suggested speaking to SDOT staff, who can help organizations strengthen their proposal.</w:t>
      </w:r>
      <w:r w:rsidR="00342B9C">
        <w:rPr>
          <w:rFonts w:eastAsia="Times New Roman"/>
        </w:rPr>
        <w:t xml:space="preserve"> She also explained the many layers of approval that NSF proposals have to go through for </w:t>
      </w:r>
      <w:r w:rsidR="009D10FE">
        <w:rPr>
          <w:rFonts w:eastAsia="Times New Roman"/>
        </w:rPr>
        <w:t xml:space="preserve">approval. She noted that there were over 300 applications, and only </w:t>
      </w:r>
      <w:r w:rsidR="00EE363B">
        <w:rPr>
          <w:rFonts w:eastAsia="Times New Roman"/>
        </w:rPr>
        <w:t>about 10 per district are funded.</w:t>
      </w:r>
    </w:p>
    <w:p w14:paraId="1FC8AEC5" w14:textId="40EA36F0" w:rsidR="00EE363B" w:rsidRPr="00240BB2" w:rsidRDefault="00FE4A61" w:rsidP="00240BB2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selection criteria are posted online, so applicants should review those</w:t>
      </w:r>
      <w:r w:rsidR="005D710D">
        <w:rPr>
          <w:rFonts w:eastAsia="Times New Roman"/>
        </w:rPr>
        <w:t xml:space="preserve">, and think about projects that get a lot of “bang for the buck,” in terms of </w:t>
      </w:r>
      <w:r w:rsidR="008E2F43">
        <w:rPr>
          <w:rFonts w:eastAsia="Times New Roman"/>
        </w:rPr>
        <w:t xml:space="preserve">not being super expensive but impacting a lot of people. It was also suggested to </w:t>
      </w:r>
      <w:r>
        <w:rPr>
          <w:rFonts w:eastAsia="Times New Roman"/>
        </w:rPr>
        <w:t xml:space="preserve">really focus on building and telling </w:t>
      </w:r>
      <w:r w:rsidR="00B063DC">
        <w:rPr>
          <w:rFonts w:eastAsia="Times New Roman"/>
        </w:rPr>
        <w:t>a</w:t>
      </w:r>
      <w:r>
        <w:rPr>
          <w:rFonts w:eastAsia="Times New Roman"/>
        </w:rPr>
        <w:t xml:space="preserve"> story.</w:t>
      </w:r>
    </w:p>
    <w:p w14:paraId="05903344" w14:textId="574A57DA" w:rsidR="00F52310" w:rsidRDefault="004543EF" w:rsidP="000C2047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>Next Steps</w:t>
      </w:r>
      <w:r w:rsidR="00047510">
        <w:t xml:space="preserve"> </w:t>
      </w:r>
    </w:p>
    <w:p w14:paraId="1646FDDD" w14:textId="1E229072" w:rsidR="00BE473B" w:rsidRDefault="00BE473B" w:rsidP="00BE473B">
      <w:pPr>
        <w:pStyle w:val="ListParagraph"/>
        <w:numPr>
          <w:ilvl w:val="0"/>
          <w:numId w:val="11"/>
        </w:numPr>
      </w:pPr>
      <w:r>
        <w:rPr>
          <w:b/>
        </w:rPr>
        <w:t>Jon</w:t>
      </w:r>
      <w:r w:rsidRPr="00951F88">
        <w:t>:</w:t>
      </w:r>
      <w:r>
        <w:t xml:space="preserve"> check for PSRC advocacy resources; </w:t>
      </w:r>
      <w:r w:rsidR="00AB5F63">
        <w:t>r</w:t>
      </w:r>
      <w:r>
        <w:t>each out to Katie for the maps</w:t>
      </w:r>
      <w:r w:rsidR="00AB5F63">
        <w:t>; continue drafting the process report</w:t>
      </w:r>
    </w:p>
    <w:p w14:paraId="2042DD06" w14:textId="34476D7B" w:rsidR="003F22CF" w:rsidRDefault="00727274" w:rsidP="003F22CF">
      <w:pPr>
        <w:pStyle w:val="ListParagraph"/>
        <w:numPr>
          <w:ilvl w:val="0"/>
          <w:numId w:val="11"/>
        </w:numPr>
      </w:pPr>
      <w:r w:rsidRPr="00E74876">
        <w:rPr>
          <w:b/>
        </w:rPr>
        <w:t>Mary</w:t>
      </w:r>
      <w:r w:rsidR="006978E9">
        <w:t>: email Lizzie, Brent and Amanda re advocacy materials</w:t>
      </w:r>
      <w:r w:rsidR="006A0076">
        <w:t>; include NSF layers of approval in toolkit</w:t>
      </w:r>
      <w:r w:rsidR="00AB5F63">
        <w:t>; continue drafting the toolkit</w:t>
      </w:r>
    </w:p>
    <w:p w14:paraId="4849C661" w14:textId="4B77DBEA" w:rsidR="00BE473B" w:rsidRDefault="00BE473B" w:rsidP="00BE473B">
      <w:pPr>
        <w:pStyle w:val="ListParagraph"/>
        <w:numPr>
          <w:ilvl w:val="0"/>
          <w:numId w:val="11"/>
        </w:numPr>
      </w:pPr>
      <w:r>
        <w:rPr>
          <w:b/>
        </w:rPr>
        <w:t>Katie</w:t>
      </w:r>
      <w:r w:rsidR="00DA2970">
        <w:rPr>
          <w:b/>
        </w:rPr>
        <w:t>:</w:t>
      </w:r>
      <w:r>
        <w:rPr>
          <w:b/>
        </w:rPr>
        <w:t xml:space="preserve"> </w:t>
      </w:r>
      <w:r>
        <w:t>help draft pieces of “Selection of Focus Area” for the process report</w:t>
      </w:r>
    </w:p>
    <w:p w14:paraId="62472630" w14:textId="595D346A" w:rsidR="004F6FFA" w:rsidRPr="006E3125" w:rsidRDefault="00DA2970" w:rsidP="00DA2970">
      <w:pPr>
        <w:pStyle w:val="ListParagraph"/>
        <w:numPr>
          <w:ilvl w:val="0"/>
          <w:numId w:val="11"/>
        </w:numPr>
      </w:pPr>
      <w:r w:rsidRPr="00DA2970">
        <w:rPr>
          <w:rFonts w:eastAsia="Times New Roman"/>
          <w:b/>
        </w:rPr>
        <w:t>Lizzie and Diane</w:t>
      </w:r>
      <w:r>
        <w:rPr>
          <w:rFonts w:eastAsia="Times New Roman"/>
        </w:rPr>
        <w:t>: talk to the SDOT engineers about the sidewalk design options</w:t>
      </w:r>
    </w:p>
    <w:p w14:paraId="67B0AD62" w14:textId="56CE4144" w:rsidR="006E3125" w:rsidRDefault="006E3125" w:rsidP="00DA2970">
      <w:pPr>
        <w:pStyle w:val="ListParagraph"/>
        <w:numPr>
          <w:ilvl w:val="0"/>
          <w:numId w:val="11"/>
        </w:numPr>
      </w:pPr>
      <w:r>
        <w:rPr>
          <w:rFonts w:eastAsia="Times New Roman"/>
          <w:b/>
        </w:rPr>
        <w:t>Diane</w:t>
      </w:r>
      <w:r w:rsidRPr="006E3125">
        <w:rPr>
          <w:rFonts w:eastAsia="Times New Roman"/>
        </w:rPr>
        <w:t>:</w:t>
      </w:r>
      <w:r>
        <w:t xml:space="preserve"> send KL </w:t>
      </w:r>
      <w:r w:rsidR="00A41EA0">
        <w:t xml:space="preserve">Shannon </w:t>
      </w:r>
      <w:r>
        <w:t>the SDOT contacts</w:t>
      </w:r>
      <w:r w:rsidR="00A41EA0">
        <w:t xml:space="preserve"> for NSF</w:t>
      </w:r>
      <w:r w:rsidR="0053405D">
        <w:t>; write a brief explanation on green sheets</w:t>
      </w:r>
    </w:p>
    <w:sectPr w:rsidR="006E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2002" w14:textId="77777777" w:rsidR="00F25F8B" w:rsidRDefault="00F25F8B" w:rsidP="00DF66CA">
      <w:pPr>
        <w:spacing w:after="0" w:line="240" w:lineRule="auto"/>
      </w:pPr>
      <w:r>
        <w:separator/>
      </w:r>
    </w:p>
  </w:endnote>
  <w:endnote w:type="continuationSeparator" w:id="0">
    <w:p w14:paraId="5309E100" w14:textId="77777777" w:rsidR="00F25F8B" w:rsidRDefault="00F25F8B" w:rsidP="00DF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070A" w14:textId="77777777" w:rsidR="00F25F8B" w:rsidRDefault="00F25F8B" w:rsidP="00DF66CA">
      <w:pPr>
        <w:spacing w:after="0" w:line="240" w:lineRule="auto"/>
      </w:pPr>
      <w:r>
        <w:separator/>
      </w:r>
    </w:p>
  </w:footnote>
  <w:footnote w:type="continuationSeparator" w:id="0">
    <w:p w14:paraId="2BBED82F" w14:textId="77777777" w:rsidR="00F25F8B" w:rsidRDefault="00F25F8B" w:rsidP="00DF6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FD"/>
    <w:multiLevelType w:val="hybridMultilevel"/>
    <w:tmpl w:val="0344A034"/>
    <w:lvl w:ilvl="0" w:tplc="D3564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6E36"/>
    <w:multiLevelType w:val="hybridMultilevel"/>
    <w:tmpl w:val="8EEEDBEA"/>
    <w:lvl w:ilvl="0" w:tplc="304A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1B62"/>
    <w:multiLevelType w:val="hybridMultilevel"/>
    <w:tmpl w:val="24B8FB9E"/>
    <w:lvl w:ilvl="0" w:tplc="1954ED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3E9F"/>
    <w:multiLevelType w:val="hybridMultilevel"/>
    <w:tmpl w:val="B9D483A8"/>
    <w:lvl w:ilvl="0" w:tplc="6C64D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4FD"/>
    <w:multiLevelType w:val="hybridMultilevel"/>
    <w:tmpl w:val="4998DCF4"/>
    <w:lvl w:ilvl="0" w:tplc="F9CEE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5C83"/>
    <w:multiLevelType w:val="hybridMultilevel"/>
    <w:tmpl w:val="6F8014BA"/>
    <w:lvl w:ilvl="0" w:tplc="26EA2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D6AE5"/>
    <w:multiLevelType w:val="hybridMultilevel"/>
    <w:tmpl w:val="2E64FCE6"/>
    <w:lvl w:ilvl="0" w:tplc="739A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7FFB"/>
    <w:multiLevelType w:val="hybridMultilevel"/>
    <w:tmpl w:val="F0D00B8E"/>
    <w:lvl w:ilvl="0" w:tplc="1FEAD5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6769FD"/>
    <w:multiLevelType w:val="hybridMultilevel"/>
    <w:tmpl w:val="BAA28124"/>
    <w:lvl w:ilvl="0" w:tplc="304AF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26173"/>
    <w:multiLevelType w:val="hybridMultilevel"/>
    <w:tmpl w:val="C7D24CEA"/>
    <w:lvl w:ilvl="0" w:tplc="759E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1D9E"/>
    <w:multiLevelType w:val="hybridMultilevel"/>
    <w:tmpl w:val="6F9E9702"/>
    <w:lvl w:ilvl="0" w:tplc="1B68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63AC"/>
    <w:multiLevelType w:val="hybridMultilevel"/>
    <w:tmpl w:val="DFD44BF2"/>
    <w:lvl w:ilvl="0" w:tplc="3B5CC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03C9"/>
    <w:multiLevelType w:val="hybridMultilevel"/>
    <w:tmpl w:val="3D7E53A6"/>
    <w:lvl w:ilvl="0" w:tplc="F7565F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5A"/>
    <w:rsid w:val="000219EB"/>
    <w:rsid w:val="0004029F"/>
    <w:rsid w:val="0004729D"/>
    <w:rsid w:val="00047510"/>
    <w:rsid w:val="0005231C"/>
    <w:rsid w:val="000553E5"/>
    <w:rsid w:val="00064CD4"/>
    <w:rsid w:val="00083406"/>
    <w:rsid w:val="000A2F4C"/>
    <w:rsid w:val="000A5727"/>
    <w:rsid w:val="000B4EDC"/>
    <w:rsid w:val="000B6A8D"/>
    <w:rsid w:val="000C2047"/>
    <w:rsid w:val="000F2565"/>
    <w:rsid w:val="00113F08"/>
    <w:rsid w:val="00126150"/>
    <w:rsid w:val="0014403C"/>
    <w:rsid w:val="00174922"/>
    <w:rsid w:val="00184947"/>
    <w:rsid w:val="00187BC0"/>
    <w:rsid w:val="001A213B"/>
    <w:rsid w:val="001B359E"/>
    <w:rsid w:val="001D499D"/>
    <w:rsid w:val="001E0F6A"/>
    <w:rsid w:val="001E1A05"/>
    <w:rsid w:val="001E38D2"/>
    <w:rsid w:val="001F40BE"/>
    <w:rsid w:val="001F5B72"/>
    <w:rsid w:val="001F66FF"/>
    <w:rsid w:val="001F7724"/>
    <w:rsid w:val="00230DCC"/>
    <w:rsid w:val="00240BB2"/>
    <w:rsid w:val="0025635E"/>
    <w:rsid w:val="002809F9"/>
    <w:rsid w:val="00293E16"/>
    <w:rsid w:val="002972C6"/>
    <w:rsid w:val="002A23B2"/>
    <w:rsid w:val="00300122"/>
    <w:rsid w:val="00315EB3"/>
    <w:rsid w:val="00342B9C"/>
    <w:rsid w:val="003469E8"/>
    <w:rsid w:val="0034721D"/>
    <w:rsid w:val="00353C92"/>
    <w:rsid w:val="0038457E"/>
    <w:rsid w:val="003946B0"/>
    <w:rsid w:val="003A16F5"/>
    <w:rsid w:val="003A2E99"/>
    <w:rsid w:val="003C0DBC"/>
    <w:rsid w:val="003E0790"/>
    <w:rsid w:val="003F22CF"/>
    <w:rsid w:val="00425226"/>
    <w:rsid w:val="00446F51"/>
    <w:rsid w:val="004543EF"/>
    <w:rsid w:val="00456FFD"/>
    <w:rsid w:val="0047483C"/>
    <w:rsid w:val="00474DBB"/>
    <w:rsid w:val="0049530E"/>
    <w:rsid w:val="004A7FC4"/>
    <w:rsid w:val="004B0E6F"/>
    <w:rsid w:val="004C60DF"/>
    <w:rsid w:val="004E6D24"/>
    <w:rsid w:val="004F30C2"/>
    <w:rsid w:val="004F6FFA"/>
    <w:rsid w:val="0051595A"/>
    <w:rsid w:val="0053405D"/>
    <w:rsid w:val="005542B3"/>
    <w:rsid w:val="0055531D"/>
    <w:rsid w:val="0056423C"/>
    <w:rsid w:val="005D5D4F"/>
    <w:rsid w:val="005D710D"/>
    <w:rsid w:val="0060225B"/>
    <w:rsid w:val="00604906"/>
    <w:rsid w:val="006065F8"/>
    <w:rsid w:val="006175FE"/>
    <w:rsid w:val="00622151"/>
    <w:rsid w:val="006275EE"/>
    <w:rsid w:val="006338DC"/>
    <w:rsid w:val="00657360"/>
    <w:rsid w:val="00681CC5"/>
    <w:rsid w:val="00694ED5"/>
    <w:rsid w:val="006978E9"/>
    <w:rsid w:val="006A0076"/>
    <w:rsid w:val="006A3DB9"/>
    <w:rsid w:val="006A6217"/>
    <w:rsid w:val="006B1C2D"/>
    <w:rsid w:val="006B35C0"/>
    <w:rsid w:val="006B4881"/>
    <w:rsid w:val="006C3BBE"/>
    <w:rsid w:val="006C78E5"/>
    <w:rsid w:val="006E3125"/>
    <w:rsid w:val="00701682"/>
    <w:rsid w:val="00702EB1"/>
    <w:rsid w:val="00702F99"/>
    <w:rsid w:val="00727274"/>
    <w:rsid w:val="0075090A"/>
    <w:rsid w:val="00756DB1"/>
    <w:rsid w:val="0076131A"/>
    <w:rsid w:val="00776A5A"/>
    <w:rsid w:val="00794937"/>
    <w:rsid w:val="007C373C"/>
    <w:rsid w:val="007D1578"/>
    <w:rsid w:val="007D27FF"/>
    <w:rsid w:val="0081008C"/>
    <w:rsid w:val="00812E3E"/>
    <w:rsid w:val="00832E0E"/>
    <w:rsid w:val="008A644C"/>
    <w:rsid w:val="008B7B72"/>
    <w:rsid w:val="008C1B77"/>
    <w:rsid w:val="008C6C04"/>
    <w:rsid w:val="008C6F42"/>
    <w:rsid w:val="008E2F43"/>
    <w:rsid w:val="00924AF6"/>
    <w:rsid w:val="009414A5"/>
    <w:rsid w:val="009415D8"/>
    <w:rsid w:val="00951F88"/>
    <w:rsid w:val="0095683A"/>
    <w:rsid w:val="00981D3D"/>
    <w:rsid w:val="009A2B20"/>
    <w:rsid w:val="009D10FE"/>
    <w:rsid w:val="009E091A"/>
    <w:rsid w:val="009E1D3F"/>
    <w:rsid w:val="009E553B"/>
    <w:rsid w:val="00A342F2"/>
    <w:rsid w:val="00A40620"/>
    <w:rsid w:val="00A41EA0"/>
    <w:rsid w:val="00A558B5"/>
    <w:rsid w:val="00A631B4"/>
    <w:rsid w:val="00A742C6"/>
    <w:rsid w:val="00A84861"/>
    <w:rsid w:val="00AA24C3"/>
    <w:rsid w:val="00AB1AE1"/>
    <w:rsid w:val="00AB3322"/>
    <w:rsid w:val="00AB575B"/>
    <w:rsid w:val="00AB5F63"/>
    <w:rsid w:val="00AD5C05"/>
    <w:rsid w:val="00AF4592"/>
    <w:rsid w:val="00AF6D21"/>
    <w:rsid w:val="00B063DC"/>
    <w:rsid w:val="00B332C0"/>
    <w:rsid w:val="00B40575"/>
    <w:rsid w:val="00B40A5C"/>
    <w:rsid w:val="00B513E5"/>
    <w:rsid w:val="00B618C0"/>
    <w:rsid w:val="00B66332"/>
    <w:rsid w:val="00B76830"/>
    <w:rsid w:val="00B84C3B"/>
    <w:rsid w:val="00B8723A"/>
    <w:rsid w:val="00B97520"/>
    <w:rsid w:val="00BB3261"/>
    <w:rsid w:val="00BC148C"/>
    <w:rsid w:val="00BC19F3"/>
    <w:rsid w:val="00BC3F49"/>
    <w:rsid w:val="00BC4A11"/>
    <w:rsid w:val="00BD15DF"/>
    <w:rsid w:val="00BE473B"/>
    <w:rsid w:val="00C04E65"/>
    <w:rsid w:val="00C16190"/>
    <w:rsid w:val="00C3281A"/>
    <w:rsid w:val="00C51F6C"/>
    <w:rsid w:val="00C5485E"/>
    <w:rsid w:val="00C5547D"/>
    <w:rsid w:val="00C61432"/>
    <w:rsid w:val="00C64A44"/>
    <w:rsid w:val="00C8325A"/>
    <w:rsid w:val="00C91736"/>
    <w:rsid w:val="00C937AE"/>
    <w:rsid w:val="00CA77B1"/>
    <w:rsid w:val="00CB5A2A"/>
    <w:rsid w:val="00CD11D2"/>
    <w:rsid w:val="00CD5FB4"/>
    <w:rsid w:val="00CD6727"/>
    <w:rsid w:val="00CE4BF4"/>
    <w:rsid w:val="00CF0C18"/>
    <w:rsid w:val="00CF3B51"/>
    <w:rsid w:val="00D0080F"/>
    <w:rsid w:val="00D07BF0"/>
    <w:rsid w:val="00D242C5"/>
    <w:rsid w:val="00D2573A"/>
    <w:rsid w:val="00D343A3"/>
    <w:rsid w:val="00D425F0"/>
    <w:rsid w:val="00D54316"/>
    <w:rsid w:val="00D63E98"/>
    <w:rsid w:val="00D960AD"/>
    <w:rsid w:val="00DA2970"/>
    <w:rsid w:val="00DD153F"/>
    <w:rsid w:val="00DE2EB7"/>
    <w:rsid w:val="00DF3C84"/>
    <w:rsid w:val="00DF66CA"/>
    <w:rsid w:val="00E03755"/>
    <w:rsid w:val="00E1233B"/>
    <w:rsid w:val="00E3009C"/>
    <w:rsid w:val="00E37DE3"/>
    <w:rsid w:val="00E438EB"/>
    <w:rsid w:val="00E74876"/>
    <w:rsid w:val="00E76E56"/>
    <w:rsid w:val="00E84674"/>
    <w:rsid w:val="00EA158C"/>
    <w:rsid w:val="00ED5B0E"/>
    <w:rsid w:val="00EE176B"/>
    <w:rsid w:val="00EE363B"/>
    <w:rsid w:val="00F152C5"/>
    <w:rsid w:val="00F25F8B"/>
    <w:rsid w:val="00F27779"/>
    <w:rsid w:val="00F30503"/>
    <w:rsid w:val="00F52310"/>
    <w:rsid w:val="00F52ACD"/>
    <w:rsid w:val="00F616B6"/>
    <w:rsid w:val="00F776E8"/>
    <w:rsid w:val="00F81048"/>
    <w:rsid w:val="00F901F4"/>
    <w:rsid w:val="00FB1543"/>
    <w:rsid w:val="00FD7C3B"/>
    <w:rsid w:val="00FE34D2"/>
    <w:rsid w:val="00FE4A61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F2D6D"/>
  <w15:chartTrackingRefBased/>
  <w15:docId w15:val="{4852A6B8-693F-4878-9249-7AF93DF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B3"/>
    <w:pPr>
      <w:ind w:left="720"/>
      <w:contextualSpacing/>
    </w:pPr>
  </w:style>
  <w:style w:type="table" w:styleId="TableGrid">
    <w:name w:val="Table Grid"/>
    <w:basedOn w:val="TableNormal"/>
    <w:uiPriority w:val="39"/>
    <w:rsid w:val="00A4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0A09C639A2947879E4385A25CB165" ma:contentTypeVersion="0" ma:contentTypeDescription="Create a new document." ma:contentTypeScope="" ma:versionID="6da1728cb43b2c519775e3a9ef3a0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EE30-6D7C-4C6D-90D3-15884D0D1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B9518-ED28-49C0-9565-34D685366087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CCAA4D-6FE8-4EEE-A6DC-4F7E36105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Snodgrass,Mary</dc:creator>
  <cp:keywords/>
  <dc:description/>
  <cp:lastModifiedBy>Demas, Sarah</cp:lastModifiedBy>
  <cp:revision>2</cp:revision>
  <dcterms:created xsi:type="dcterms:W3CDTF">2020-01-31T00:24:00Z</dcterms:created>
  <dcterms:modified xsi:type="dcterms:W3CDTF">2020-01-31T00:24:00Z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0x010100E7F0A09C639A2947879E4385A25CB165</vt:lpwstr>
  </property>
</Properties>
</file>